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05A" w:rsidRDefault="00D1005A" w:rsidP="00CC0401">
      <w:pPr>
        <w:pStyle w:val="Heading2"/>
        <w:spacing w:before="240"/>
      </w:pPr>
      <w:r>
        <w:t>Strategic Advisory Board Meeting</w:t>
      </w:r>
    </w:p>
    <w:p w:rsidR="0080751D" w:rsidRPr="00A81CD6" w:rsidRDefault="00E60B8B" w:rsidP="0080751D">
      <w:pPr>
        <w:pStyle w:val="Heading3"/>
      </w:pPr>
      <w:r>
        <w:t>28</w:t>
      </w:r>
      <w:r w:rsidRPr="00E60B8B">
        <w:rPr>
          <w:vertAlign w:val="superscript"/>
        </w:rPr>
        <w:t>th</w:t>
      </w:r>
      <w:r>
        <w:t xml:space="preserve"> June</w:t>
      </w:r>
      <w:r w:rsidR="0080751D">
        <w:t xml:space="preserve"> 2017, 14:00-16:00, The </w:t>
      </w:r>
      <w:r>
        <w:t xml:space="preserve">Rose </w:t>
      </w:r>
      <w:proofErr w:type="spellStart"/>
      <w:r>
        <w:t>Heilbron</w:t>
      </w:r>
      <w:proofErr w:type="spellEnd"/>
      <w:r>
        <w:t xml:space="preserve"> Room, </w:t>
      </w:r>
      <w:proofErr w:type="spellStart"/>
      <w:r>
        <w:t>Gray’s</w:t>
      </w:r>
      <w:proofErr w:type="spellEnd"/>
      <w:r>
        <w:t xml:space="preserve"> Inn</w:t>
      </w:r>
    </w:p>
    <w:tbl>
      <w:tblPr>
        <w:tblStyle w:val="BTASTable1"/>
        <w:tblW w:w="5789" w:type="pct"/>
        <w:tblLayout w:type="fixed"/>
        <w:tblLook w:val="04A0" w:firstRow="1" w:lastRow="0" w:firstColumn="1" w:lastColumn="0" w:noHBand="0" w:noVBand="1"/>
      </w:tblPr>
      <w:tblGrid>
        <w:gridCol w:w="948"/>
        <w:gridCol w:w="7836"/>
        <w:gridCol w:w="26"/>
        <w:gridCol w:w="1208"/>
      </w:tblGrid>
      <w:tr w:rsidR="00314568" w:rsidRPr="001D217A" w:rsidTr="00595236">
        <w:tc>
          <w:tcPr>
            <w:tcW w:w="473" w:type="pct"/>
          </w:tcPr>
          <w:p w:rsidR="00314568" w:rsidRPr="007157C2" w:rsidRDefault="00314568" w:rsidP="002B516A">
            <w:pPr>
              <w:pStyle w:val="ListParagraph"/>
              <w:numPr>
                <w:ilvl w:val="0"/>
                <w:numId w:val="29"/>
              </w:numPr>
            </w:pPr>
          </w:p>
        </w:tc>
        <w:tc>
          <w:tcPr>
            <w:tcW w:w="4527" w:type="pct"/>
            <w:gridSpan w:val="3"/>
          </w:tcPr>
          <w:p w:rsidR="00314568" w:rsidRPr="007A2E22" w:rsidRDefault="00314568" w:rsidP="00185DE7">
            <w:pPr>
              <w:pStyle w:val="Heading4"/>
              <w:outlineLvl w:val="3"/>
            </w:pPr>
            <w:r w:rsidRPr="007A2E22">
              <w:t>Welcome and Apologies</w:t>
            </w:r>
          </w:p>
        </w:tc>
      </w:tr>
      <w:tr w:rsidR="001D217A" w:rsidRPr="001D217A" w:rsidTr="00595236">
        <w:tc>
          <w:tcPr>
            <w:tcW w:w="473" w:type="pct"/>
          </w:tcPr>
          <w:p w:rsidR="001D217A" w:rsidRPr="007157C2" w:rsidRDefault="00314568" w:rsidP="00314568">
            <w:pPr>
              <w:ind w:left="568"/>
            </w:pPr>
            <w:r w:rsidRPr="007157C2">
              <w:t>a.</w:t>
            </w:r>
          </w:p>
        </w:tc>
        <w:tc>
          <w:tcPr>
            <w:tcW w:w="4527" w:type="pct"/>
            <w:gridSpan w:val="3"/>
          </w:tcPr>
          <w:p w:rsidR="001D217A" w:rsidRPr="007A2E22" w:rsidRDefault="001D217A" w:rsidP="00185DE7">
            <w:pPr>
              <w:pStyle w:val="Heading4"/>
              <w:outlineLvl w:val="3"/>
            </w:pPr>
            <w:r w:rsidRPr="007A2E22">
              <w:t>Present</w:t>
            </w:r>
          </w:p>
          <w:p w:rsidR="00D1005A" w:rsidRPr="007A2E22" w:rsidRDefault="00D1005A" w:rsidP="00D1005A">
            <w:pPr>
              <w:rPr>
                <w:i/>
              </w:rPr>
            </w:pPr>
            <w:r w:rsidRPr="007A2E22">
              <w:rPr>
                <w:i/>
              </w:rPr>
              <w:t>Clare Dodgson</w:t>
            </w:r>
            <w:r w:rsidRPr="007A2E22">
              <w:rPr>
                <w:i/>
              </w:rPr>
              <w:tab/>
            </w:r>
            <w:r w:rsidR="00E60B8B">
              <w:rPr>
                <w:i/>
              </w:rPr>
              <w:tab/>
            </w:r>
            <w:r w:rsidRPr="007A2E22">
              <w:rPr>
                <w:i/>
              </w:rPr>
              <w:t xml:space="preserve">Chair of SAB and Lay Representative </w:t>
            </w:r>
          </w:p>
          <w:p w:rsidR="00E60B8B" w:rsidRDefault="00E60B8B" w:rsidP="00E60B8B">
            <w:pPr>
              <w:rPr>
                <w:i/>
              </w:rPr>
            </w:pPr>
            <w:r w:rsidRPr="007A2E22">
              <w:rPr>
                <w:i/>
              </w:rPr>
              <w:t>Vanessa Davies</w:t>
            </w:r>
            <w:r w:rsidRPr="007A2E22">
              <w:rPr>
                <w:i/>
              </w:rPr>
              <w:tab/>
            </w:r>
            <w:r>
              <w:rPr>
                <w:i/>
              </w:rPr>
              <w:tab/>
            </w:r>
            <w:r w:rsidRPr="007A2E22">
              <w:rPr>
                <w:i/>
              </w:rPr>
              <w:t xml:space="preserve">Director General,  Bar Standards Board </w:t>
            </w:r>
          </w:p>
          <w:p w:rsidR="00D1005A" w:rsidRPr="007A2E22" w:rsidRDefault="00D1005A" w:rsidP="00E60B8B">
            <w:pPr>
              <w:rPr>
                <w:i/>
              </w:rPr>
            </w:pPr>
            <w:r w:rsidRPr="007A2E22">
              <w:rPr>
                <w:i/>
              </w:rPr>
              <w:t>Nicola Sawford</w:t>
            </w:r>
            <w:r w:rsidR="00E60B8B">
              <w:rPr>
                <w:i/>
              </w:rPr>
              <w:tab/>
            </w:r>
            <w:r w:rsidR="00E60B8B">
              <w:rPr>
                <w:i/>
              </w:rPr>
              <w:tab/>
            </w:r>
            <w:r w:rsidRPr="007A2E22">
              <w:rPr>
                <w:i/>
              </w:rPr>
              <w:t>Lay Representative, B</w:t>
            </w:r>
            <w:r w:rsidR="00580777" w:rsidRPr="007A2E22">
              <w:rPr>
                <w:i/>
              </w:rPr>
              <w:t>ar Standards  Board</w:t>
            </w:r>
          </w:p>
          <w:p w:rsidR="00E60B8B" w:rsidRDefault="00E60B8B" w:rsidP="00E60B8B">
            <w:pPr>
              <w:rPr>
                <w:i/>
              </w:rPr>
            </w:pPr>
            <w:r w:rsidRPr="007A2E22">
              <w:rPr>
                <w:i/>
              </w:rPr>
              <w:t xml:space="preserve">Stuart </w:t>
            </w:r>
            <w:proofErr w:type="spellStart"/>
            <w:r w:rsidRPr="007A2E22">
              <w:rPr>
                <w:i/>
              </w:rPr>
              <w:t>Sleeman</w:t>
            </w:r>
            <w:proofErr w:type="spellEnd"/>
            <w:r w:rsidRPr="007A2E22">
              <w:rPr>
                <w:i/>
              </w:rPr>
              <w:tab/>
            </w:r>
            <w:r>
              <w:rPr>
                <w:i/>
              </w:rPr>
              <w:tab/>
            </w:r>
            <w:r w:rsidRPr="007A2E22">
              <w:rPr>
                <w:i/>
              </w:rPr>
              <w:t>Chair, Disciplinary Tribunal Service</w:t>
            </w:r>
          </w:p>
          <w:p w:rsidR="001D217A" w:rsidRDefault="00E60B8B" w:rsidP="00185DE7">
            <w:pPr>
              <w:rPr>
                <w:i/>
              </w:rPr>
            </w:pPr>
            <w:r w:rsidRPr="007A2E22">
              <w:rPr>
                <w:i/>
              </w:rPr>
              <w:t>James Wakefield</w:t>
            </w:r>
            <w:r w:rsidRPr="007A2E22">
              <w:rPr>
                <w:i/>
              </w:rPr>
              <w:tab/>
              <w:t>Director, COIC</w:t>
            </w:r>
          </w:p>
          <w:p w:rsidR="00F03C46" w:rsidRDefault="00F03C46" w:rsidP="00185DE7">
            <w:pPr>
              <w:rPr>
                <w:i/>
              </w:rPr>
            </w:pPr>
          </w:p>
          <w:p w:rsidR="00F03C46" w:rsidRPr="00F03C46" w:rsidRDefault="00F03C46" w:rsidP="0037061E">
            <w:r>
              <w:t xml:space="preserve">The SAB was mindful that attendance at this meeting was lower than usual, but </w:t>
            </w:r>
            <w:r w:rsidR="0037061E">
              <w:t>in the absence of any</w:t>
            </w:r>
            <w:r>
              <w:t xml:space="preserve"> reference to quoracy in</w:t>
            </w:r>
            <w:r w:rsidR="0037061E">
              <w:t xml:space="preserve"> its </w:t>
            </w:r>
            <w:r w:rsidR="0037061E">
              <w:rPr>
                <w:i/>
              </w:rPr>
              <w:t>Terms of Reference</w:t>
            </w:r>
            <w:r w:rsidR="0037061E">
              <w:t xml:space="preserve"> and, given its role as an </w:t>
            </w:r>
            <w:r w:rsidR="0037061E">
              <w:rPr>
                <w:i/>
              </w:rPr>
              <w:t>advisory</w:t>
            </w:r>
            <w:r w:rsidR="0037061E">
              <w:t xml:space="preserve"> board, those attending were satisfied that </w:t>
            </w:r>
            <w:r w:rsidR="00E773E4">
              <w:t xml:space="preserve">it was still possible for </w:t>
            </w:r>
            <w:r w:rsidR="0037061E">
              <w:t>valid and useful discussion</w:t>
            </w:r>
            <w:r w:rsidR="00E773E4">
              <w:t>s</w:t>
            </w:r>
            <w:r w:rsidR="0037061E">
              <w:t xml:space="preserve"> to take place. </w:t>
            </w:r>
          </w:p>
        </w:tc>
      </w:tr>
      <w:tr w:rsidR="001D217A" w:rsidRPr="00D245E9" w:rsidTr="00595236">
        <w:tc>
          <w:tcPr>
            <w:tcW w:w="473" w:type="pct"/>
          </w:tcPr>
          <w:p w:rsidR="001D217A" w:rsidRPr="007157C2" w:rsidRDefault="00314568" w:rsidP="00314568">
            <w:pPr>
              <w:ind w:left="568"/>
            </w:pPr>
            <w:r w:rsidRPr="007157C2">
              <w:t>b.</w:t>
            </w:r>
          </w:p>
        </w:tc>
        <w:tc>
          <w:tcPr>
            <w:tcW w:w="4527" w:type="pct"/>
            <w:gridSpan w:val="3"/>
          </w:tcPr>
          <w:p w:rsidR="001D217A" w:rsidRPr="007A2E22" w:rsidRDefault="001D217A" w:rsidP="00185DE7">
            <w:pPr>
              <w:pStyle w:val="Heading4"/>
              <w:outlineLvl w:val="3"/>
            </w:pPr>
            <w:r w:rsidRPr="007A2E22">
              <w:t>Apologies</w:t>
            </w:r>
          </w:p>
          <w:p w:rsidR="00E60B8B" w:rsidRDefault="0080751D" w:rsidP="00E60B8B">
            <w:pPr>
              <w:rPr>
                <w:i/>
              </w:rPr>
            </w:pPr>
            <w:r w:rsidRPr="007A2E22">
              <w:rPr>
                <w:i/>
              </w:rPr>
              <w:t xml:space="preserve">Dan </w:t>
            </w:r>
            <w:proofErr w:type="spellStart"/>
            <w:r w:rsidRPr="007A2E22">
              <w:rPr>
                <w:i/>
              </w:rPr>
              <w:t>Burraway</w:t>
            </w:r>
            <w:proofErr w:type="spellEnd"/>
            <w:r w:rsidRPr="007A2E22">
              <w:rPr>
                <w:i/>
              </w:rPr>
              <w:t xml:space="preserve">             </w:t>
            </w:r>
            <w:r w:rsidR="00E60B8B">
              <w:rPr>
                <w:i/>
              </w:rPr>
              <w:tab/>
            </w:r>
            <w:r w:rsidRPr="007A2E22">
              <w:rPr>
                <w:i/>
              </w:rPr>
              <w:t>Corporate Support and Contract Manager, BSB</w:t>
            </w:r>
            <w:r w:rsidR="00E60B8B" w:rsidRPr="007A2E22">
              <w:rPr>
                <w:i/>
              </w:rPr>
              <w:t xml:space="preserve"> </w:t>
            </w:r>
          </w:p>
          <w:p w:rsidR="00F03C46" w:rsidRPr="007A2E22" w:rsidRDefault="00F03C46" w:rsidP="00F03C46">
            <w:pPr>
              <w:rPr>
                <w:i/>
              </w:rPr>
            </w:pPr>
            <w:r w:rsidRPr="007A2E22">
              <w:rPr>
                <w:i/>
              </w:rPr>
              <w:t>Emir Feisal</w:t>
            </w:r>
            <w:r w:rsidRPr="007A2E22">
              <w:rPr>
                <w:i/>
              </w:rPr>
              <w:tab/>
            </w:r>
            <w:r w:rsidRPr="007A2E22">
              <w:rPr>
                <w:i/>
              </w:rPr>
              <w:tab/>
              <w:t>Member, Inns’ Conduct Committee</w:t>
            </w:r>
          </w:p>
          <w:p w:rsidR="00F03C46" w:rsidRDefault="00F03C46" w:rsidP="00E60B8B">
            <w:pPr>
              <w:rPr>
                <w:i/>
              </w:rPr>
            </w:pPr>
            <w:r w:rsidRPr="007A2E22">
              <w:rPr>
                <w:i/>
              </w:rPr>
              <w:t>Sheila Hollingworth</w:t>
            </w:r>
            <w:r w:rsidRPr="007A2E22">
              <w:rPr>
                <w:i/>
              </w:rPr>
              <w:tab/>
              <w:t>Panellist, Disciplinary Tribunal Pool</w:t>
            </w:r>
          </w:p>
          <w:p w:rsidR="00E60B8B" w:rsidRPr="007A2E22" w:rsidRDefault="00F03C46" w:rsidP="00E60B8B">
            <w:pPr>
              <w:rPr>
                <w:i/>
              </w:rPr>
            </w:pPr>
            <w:r w:rsidRPr="007A2E22">
              <w:rPr>
                <w:i/>
              </w:rPr>
              <w:t xml:space="preserve"> </w:t>
            </w:r>
            <w:r w:rsidR="00E60B8B" w:rsidRPr="007A2E22">
              <w:rPr>
                <w:i/>
              </w:rPr>
              <w:t>Joan Martin</w:t>
            </w:r>
            <w:r w:rsidR="00E60B8B" w:rsidRPr="007A2E22">
              <w:rPr>
                <w:i/>
              </w:rPr>
              <w:tab/>
            </w:r>
            <w:r w:rsidR="00E60B8B" w:rsidRPr="007A2E22">
              <w:rPr>
                <w:i/>
              </w:rPr>
              <w:tab/>
              <w:t>Lay Member, Tribunal Appointments Body</w:t>
            </w:r>
          </w:p>
          <w:p w:rsidR="0080751D" w:rsidRPr="007A2E22" w:rsidRDefault="00F03C46" w:rsidP="00185DE7">
            <w:pPr>
              <w:rPr>
                <w:i/>
              </w:rPr>
            </w:pPr>
            <w:r w:rsidRPr="007A2E22">
              <w:rPr>
                <w:i/>
              </w:rPr>
              <w:lastRenderedPageBreak/>
              <w:t xml:space="preserve">Heather Rogers           </w:t>
            </w:r>
            <w:r>
              <w:rPr>
                <w:i/>
              </w:rPr>
              <w:tab/>
            </w:r>
            <w:r w:rsidRPr="007A2E22">
              <w:rPr>
                <w:i/>
              </w:rPr>
              <w:t>Interim Chair, Inns’ Conduct Committee</w:t>
            </w:r>
          </w:p>
        </w:tc>
      </w:tr>
      <w:tr w:rsidR="001D217A" w:rsidRPr="00D245E9" w:rsidTr="00595236">
        <w:tc>
          <w:tcPr>
            <w:tcW w:w="473" w:type="pct"/>
          </w:tcPr>
          <w:p w:rsidR="001D217A" w:rsidRPr="007157C2" w:rsidRDefault="00314568" w:rsidP="00314568">
            <w:pPr>
              <w:ind w:left="568"/>
            </w:pPr>
            <w:r w:rsidRPr="007157C2">
              <w:lastRenderedPageBreak/>
              <w:t>c.</w:t>
            </w:r>
          </w:p>
        </w:tc>
        <w:tc>
          <w:tcPr>
            <w:tcW w:w="4527" w:type="pct"/>
            <w:gridSpan w:val="3"/>
          </w:tcPr>
          <w:p w:rsidR="001D217A" w:rsidRPr="007A2E22" w:rsidRDefault="001D217A" w:rsidP="00185DE7">
            <w:pPr>
              <w:pStyle w:val="Heading4"/>
              <w:outlineLvl w:val="3"/>
            </w:pPr>
            <w:r w:rsidRPr="007A2E22">
              <w:t>In attendance</w:t>
            </w:r>
          </w:p>
          <w:p w:rsidR="00E773E4" w:rsidRPr="00E773E4" w:rsidRDefault="00E773E4" w:rsidP="00185DE7">
            <w:r>
              <w:rPr>
                <w:i/>
              </w:rPr>
              <w:t>Francis Leeder</w:t>
            </w:r>
            <w:r>
              <w:rPr>
                <w:i/>
              </w:rPr>
              <w:tab/>
            </w:r>
            <w:r>
              <w:rPr>
                <w:i/>
              </w:rPr>
              <w:tab/>
              <w:t xml:space="preserve">Administrator, BTAS </w:t>
            </w:r>
            <w:r>
              <w:t xml:space="preserve">(for </w:t>
            </w:r>
            <w:r w:rsidR="001C122E">
              <w:t>discussion of agenda points 7</w:t>
            </w:r>
            <w:r w:rsidR="00996727">
              <w:t xml:space="preserve"> </w:t>
            </w:r>
            <w:r w:rsidR="001C122E">
              <w:t>and 8)</w:t>
            </w:r>
          </w:p>
          <w:p w:rsidR="001D217A" w:rsidRDefault="00D1005A" w:rsidP="00185DE7">
            <w:pPr>
              <w:rPr>
                <w:i/>
              </w:rPr>
            </w:pPr>
            <w:r w:rsidRPr="007A2E22">
              <w:rPr>
                <w:i/>
              </w:rPr>
              <w:t>Andy Russell</w:t>
            </w:r>
            <w:r w:rsidRPr="007A2E22">
              <w:rPr>
                <w:i/>
              </w:rPr>
              <w:tab/>
            </w:r>
            <w:r w:rsidRPr="007A2E22">
              <w:rPr>
                <w:i/>
              </w:rPr>
              <w:tab/>
              <w:t>Registrar, BTAS</w:t>
            </w:r>
          </w:p>
          <w:p w:rsidR="00F03C46" w:rsidRPr="00F03C46" w:rsidRDefault="00F03C46" w:rsidP="00185DE7">
            <w:pPr>
              <w:rPr>
                <w:i/>
              </w:rPr>
            </w:pPr>
            <w:r>
              <w:rPr>
                <w:i/>
              </w:rPr>
              <w:t>Natasha Williams</w:t>
            </w:r>
            <w:r>
              <w:rPr>
                <w:i/>
              </w:rPr>
              <w:tab/>
            </w:r>
            <w:r w:rsidRPr="00F03C46">
              <w:rPr>
                <w:i/>
              </w:rPr>
              <w:t>Business</w:t>
            </w:r>
            <w:r>
              <w:t xml:space="preserve"> </w:t>
            </w:r>
            <w:r>
              <w:rPr>
                <w:i/>
              </w:rPr>
              <w:t xml:space="preserve">Support Officer, BSB </w:t>
            </w:r>
          </w:p>
        </w:tc>
      </w:tr>
      <w:tr w:rsidR="001C122E" w:rsidRPr="00D245E9" w:rsidTr="00595236">
        <w:tc>
          <w:tcPr>
            <w:tcW w:w="473" w:type="pct"/>
          </w:tcPr>
          <w:p w:rsidR="001C122E" w:rsidRPr="007157C2" w:rsidRDefault="001C122E" w:rsidP="00924953">
            <w:pPr>
              <w:ind w:left="568"/>
            </w:pPr>
            <w:r>
              <w:t>d.</w:t>
            </w:r>
          </w:p>
        </w:tc>
        <w:tc>
          <w:tcPr>
            <w:tcW w:w="3924" w:type="pct"/>
            <w:gridSpan w:val="2"/>
          </w:tcPr>
          <w:p w:rsidR="001C122E" w:rsidRDefault="001C122E" w:rsidP="000C41D3">
            <w:pPr>
              <w:rPr>
                <w:b/>
              </w:rPr>
            </w:pPr>
            <w:r>
              <w:rPr>
                <w:b/>
              </w:rPr>
              <w:t>Thanks</w:t>
            </w:r>
          </w:p>
          <w:p w:rsidR="001C122E" w:rsidRDefault="001C122E" w:rsidP="00E773E4">
            <w:r>
              <w:t xml:space="preserve">The SAB noted that Emir Feisal would be stepping down from the SAB </w:t>
            </w:r>
            <w:r w:rsidR="00996727">
              <w:t xml:space="preserve">and the ICC </w:t>
            </w:r>
            <w:r>
              <w:t xml:space="preserve">with the introduction of the new ICC Rules on 1 August 2017. The Committee asked that their thanks and grateful appreciation of his efforts since the SAB’s inception be recorded and passed onto him. </w:t>
            </w:r>
          </w:p>
          <w:p w:rsidR="001C122E" w:rsidRDefault="001C122E" w:rsidP="00E773E4">
            <w:r>
              <w:t>The SAB was also sad to learn that this would be Francis Leeder’s last meeting, as he was moving onto another role elsewhere. The Committee congratulated him and thanked him for his work over the last year.</w:t>
            </w:r>
          </w:p>
        </w:tc>
        <w:tc>
          <w:tcPr>
            <w:tcW w:w="603" w:type="pct"/>
          </w:tcPr>
          <w:p w:rsidR="001C122E" w:rsidRDefault="001C122E" w:rsidP="00E773E4"/>
          <w:p w:rsidR="001C122E" w:rsidRDefault="001C122E" w:rsidP="001C122E">
            <w:pPr>
              <w:rPr>
                <w:b/>
              </w:rPr>
            </w:pPr>
          </w:p>
          <w:p w:rsidR="001C122E" w:rsidRPr="001C122E" w:rsidRDefault="001C122E" w:rsidP="001C122E">
            <w:pPr>
              <w:rPr>
                <w:b/>
              </w:rPr>
            </w:pPr>
            <w:r w:rsidRPr="001C122E">
              <w:rPr>
                <w:b/>
              </w:rPr>
              <w:t>Action 1</w:t>
            </w:r>
            <w:r>
              <w:rPr>
                <w:b/>
              </w:rPr>
              <w:t xml:space="preserve"> (AR/CD)</w:t>
            </w:r>
          </w:p>
        </w:tc>
      </w:tr>
      <w:tr w:rsidR="00736B92" w:rsidRPr="00D245E9" w:rsidTr="00595236">
        <w:tc>
          <w:tcPr>
            <w:tcW w:w="473" w:type="pct"/>
          </w:tcPr>
          <w:p w:rsidR="001D217A" w:rsidRPr="007157C2" w:rsidRDefault="001D217A" w:rsidP="002B516A">
            <w:pPr>
              <w:pStyle w:val="ListParagraph"/>
              <w:numPr>
                <w:ilvl w:val="0"/>
                <w:numId w:val="29"/>
              </w:numPr>
            </w:pPr>
          </w:p>
        </w:tc>
        <w:tc>
          <w:tcPr>
            <w:tcW w:w="3911" w:type="pct"/>
          </w:tcPr>
          <w:p w:rsidR="001D217A" w:rsidRPr="007A2E22" w:rsidRDefault="001D217A" w:rsidP="00185DE7">
            <w:pPr>
              <w:pStyle w:val="Heading4"/>
              <w:outlineLvl w:val="3"/>
            </w:pPr>
            <w:r w:rsidRPr="007A2E22">
              <w:t>Minutes of last meeting</w:t>
            </w:r>
          </w:p>
          <w:p w:rsidR="001D217A" w:rsidRPr="007A2E22" w:rsidRDefault="00D1005A" w:rsidP="001C122E">
            <w:r w:rsidRPr="007A2E22">
              <w:t xml:space="preserve">The minutes of the meeting held on </w:t>
            </w:r>
            <w:r w:rsidR="001C122E">
              <w:t>15 March 2017</w:t>
            </w:r>
            <w:r w:rsidRPr="007A2E22">
              <w:t xml:space="preserve"> were approved and will be placed on the BTAS website.</w:t>
            </w:r>
          </w:p>
        </w:tc>
        <w:tc>
          <w:tcPr>
            <w:tcW w:w="616" w:type="pct"/>
            <w:gridSpan w:val="2"/>
          </w:tcPr>
          <w:p w:rsidR="001D217A" w:rsidRPr="007A2E22" w:rsidRDefault="000C41D3" w:rsidP="000C41D3">
            <w:r w:rsidRPr="007A2E22">
              <w:t>Annex</w:t>
            </w:r>
            <w:r w:rsidR="001D217A" w:rsidRPr="007A2E22">
              <w:t xml:space="preserve"> A</w:t>
            </w:r>
          </w:p>
        </w:tc>
      </w:tr>
      <w:tr w:rsidR="00736B92" w:rsidRPr="00D245E9" w:rsidTr="00595236">
        <w:tc>
          <w:tcPr>
            <w:tcW w:w="473" w:type="pct"/>
          </w:tcPr>
          <w:p w:rsidR="001D217A" w:rsidRPr="007157C2" w:rsidRDefault="001C122E" w:rsidP="00B50A0A">
            <w:pPr>
              <w:pStyle w:val="ListParagraph"/>
              <w:numPr>
                <w:ilvl w:val="0"/>
                <w:numId w:val="29"/>
              </w:numPr>
            </w:pPr>
            <w:r w:rsidRPr="00B50A0A">
              <w:t>3.</w:t>
            </w:r>
          </w:p>
        </w:tc>
        <w:tc>
          <w:tcPr>
            <w:tcW w:w="3911" w:type="pct"/>
          </w:tcPr>
          <w:p w:rsidR="001D217A" w:rsidRPr="007A2E22" w:rsidRDefault="001C122E" w:rsidP="00185DE7">
            <w:pPr>
              <w:pStyle w:val="Heading4"/>
              <w:outlineLvl w:val="3"/>
            </w:pPr>
            <w:r w:rsidRPr="007A2E22">
              <w:t xml:space="preserve">Actions from </w:t>
            </w:r>
            <w:r>
              <w:rPr>
                <w:b w:val="0"/>
              </w:rPr>
              <w:t xml:space="preserve">the </w:t>
            </w:r>
            <w:r w:rsidRPr="007A2E22">
              <w:t xml:space="preserve">Last Meeting </w:t>
            </w:r>
          </w:p>
          <w:p w:rsidR="001D217A" w:rsidRDefault="000C41D3" w:rsidP="001C122E">
            <w:pPr>
              <w:rPr>
                <w:rFonts w:cs="Arial"/>
              </w:rPr>
            </w:pPr>
            <w:r w:rsidRPr="007A2E22">
              <w:rPr>
                <w:rFonts w:cs="Arial"/>
              </w:rPr>
              <w:t xml:space="preserve">The SAB noted the update on actions from the last meeting as detailed in Annex </w:t>
            </w:r>
            <w:r w:rsidR="001C122E">
              <w:rPr>
                <w:rFonts w:cs="Arial"/>
              </w:rPr>
              <w:t>A</w:t>
            </w:r>
            <w:r w:rsidR="00F07484" w:rsidRPr="007A2E22">
              <w:rPr>
                <w:rFonts w:cs="Arial"/>
              </w:rPr>
              <w:t>.</w:t>
            </w:r>
          </w:p>
          <w:p w:rsidR="001C122E" w:rsidRPr="007A2E22" w:rsidRDefault="001C122E" w:rsidP="001C122E">
            <w:pPr>
              <w:rPr>
                <w:rFonts w:cs="Arial"/>
              </w:rPr>
            </w:pPr>
            <w:r>
              <w:rPr>
                <w:rFonts w:cs="Arial"/>
              </w:rPr>
              <w:t>The Registrar informed the SAB that the proposed amendment to the Membership of the SAB (Action 9, 15.03.17 refers) was being put to the July meeting of COIC for approval, after which recruitment could commence.</w:t>
            </w:r>
          </w:p>
        </w:tc>
        <w:tc>
          <w:tcPr>
            <w:tcW w:w="616" w:type="pct"/>
            <w:gridSpan w:val="2"/>
          </w:tcPr>
          <w:p w:rsidR="001D217A" w:rsidRDefault="0080751D" w:rsidP="00D245E9">
            <w:r>
              <w:t>Annex A</w:t>
            </w:r>
          </w:p>
          <w:p w:rsidR="001C122E" w:rsidRDefault="001C122E" w:rsidP="00D245E9"/>
          <w:p w:rsidR="001C122E" w:rsidRDefault="001C122E" w:rsidP="00D245E9"/>
          <w:p w:rsidR="001C122E" w:rsidRPr="007A2E22" w:rsidRDefault="001C122E" w:rsidP="00D245E9">
            <w:r>
              <w:rPr>
                <w:b/>
              </w:rPr>
              <w:t>Action 2 (AR/CD)</w:t>
            </w:r>
          </w:p>
        </w:tc>
      </w:tr>
      <w:tr w:rsidR="001C122E" w:rsidRPr="00D245E9" w:rsidTr="00595236">
        <w:tc>
          <w:tcPr>
            <w:tcW w:w="473" w:type="pct"/>
          </w:tcPr>
          <w:p w:rsidR="001C122E" w:rsidRPr="001C122E" w:rsidRDefault="001C122E" w:rsidP="004912FE">
            <w:pPr>
              <w:ind w:left="360"/>
              <w:rPr>
                <w:b/>
              </w:rPr>
            </w:pPr>
            <w:r w:rsidRPr="001C122E">
              <w:rPr>
                <w:b/>
              </w:rPr>
              <w:t>4.</w:t>
            </w:r>
          </w:p>
        </w:tc>
        <w:tc>
          <w:tcPr>
            <w:tcW w:w="3911" w:type="pct"/>
          </w:tcPr>
          <w:p w:rsidR="001C122E" w:rsidRPr="00276053" w:rsidRDefault="001C122E" w:rsidP="00742CBE">
            <w:pPr>
              <w:pStyle w:val="Copy"/>
              <w:rPr>
                <w:b/>
              </w:rPr>
            </w:pPr>
            <w:r w:rsidRPr="00276053">
              <w:rPr>
                <w:b/>
              </w:rPr>
              <w:t>BTAS 2016 Review- Learning Points</w:t>
            </w:r>
          </w:p>
          <w:p w:rsidR="00E3328F" w:rsidRDefault="001C122E" w:rsidP="00E3328F">
            <w:pPr>
              <w:pStyle w:val="Copy"/>
            </w:pPr>
            <w:r>
              <w:t>T</w:t>
            </w:r>
            <w:r w:rsidR="00E3328F">
              <w:t>he SAB</w:t>
            </w:r>
            <w:r>
              <w:t xml:space="preserve"> discuss</w:t>
            </w:r>
            <w:r w:rsidR="00E3328F">
              <w:t>ed</w:t>
            </w:r>
            <w:r>
              <w:t xml:space="preserve"> </w:t>
            </w:r>
            <w:r w:rsidR="00E3328F">
              <w:t xml:space="preserve">what it considered to be the key generic </w:t>
            </w:r>
            <w:r>
              <w:t>learning points arising from a judgment in the High Court relating to the decision of a BTAS Tribunal.</w:t>
            </w:r>
            <w:r w:rsidR="00E3328F">
              <w:t xml:space="preserve"> Before doing so, it reminded itself that discussions should not in any way consider the case itself or the individuals involved, but focus exclusively on points that could apply to any future Tribunal.</w:t>
            </w:r>
          </w:p>
          <w:p w:rsidR="001C122E" w:rsidRDefault="00E3328F" w:rsidP="0070641D">
            <w:pPr>
              <w:pStyle w:val="Copy"/>
            </w:pPr>
            <w:r>
              <w:t>The SAB noted that in the current training-round for pool members, it was being stressed that</w:t>
            </w:r>
            <w:r w:rsidR="0070641D">
              <w:t xml:space="preserve"> the strength of the panel lay in its collective membership, that all members of a panel were equally responsible for its decisions and reasoning, and </w:t>
            </w:r>
            <w:r w:rsidR="0070641D">
              <w:lastRenderedPageBreak/>
              <w:t xml:space="preserve">that all should be </w:t>
            </w:r>
            <w:r w:rsidR="00B634AE">
              <w:t xml:space="preserve">fully </w:t>
            </w:r>
            <w:r w:rsidR="0070641D">
              <w:t>aware of and content with the wording of any judgments etc</w:t>
            </w:r>
            <w:r w:rsidR="00B5093D">
              <w:t>.,</w:t>
            </w:r>
            <w:r w:rsidR="0070641D">
              <w:t xml:space="preserve"> delivered during proceedings.</w:t>
            </w:r>
          </w:p>
          <w:p w:rsidR="0070641D" w:rsidRDefault="0070641D" w:rsidP="00996727">
            <w:pPr>
              <w:pStyle w:val="Copy"/>
            </w:pPr>
            <w:r>
              <w:t xml:space="preserve">The SAB also noted that, unlike some other tribunal services, no legal advisors attended. The SAB inferred that this was because every BTAS Tribunal had two barristers and in some cases also a </w:t>
            </w:r>
            <w:r w:rsidR="00B634AE">
              <w:t>ju</w:t>
            </w:r>
            <w:r>
              <w:t>dic</w:t>
            </w:r>
            <w:r w:rsidR="00B634AE">
              <w:t>i</w:t>
            </w:r>
            <w:r>
              <w:t>al chair hearing the cases. The SAB noted that it was clearly important therefore to ensure that the pool include</w:t>
            </w:r>
            <w:r w:rsidR="00B634AE">
              <w:t>d</w:t>
            </w:r>
            <w:r>
              <w:t xml:space="preserve"> representatives from as many areas of </w:t>
            </w:r>
            <w:r w:rsidR="00B634AE">
              <w:t xml:space="preserve">legal </w:t>
            </w:r>
            <w:r>
              <w:t xml:space="preserve">practice as possible, and that changes to </w:t>
            </w:r>
            <w:r w:rsidR="00B50A0A">
              <w:t>the publicly funded bar</w:t>
            </w:r>
            <w:r>
              <w:t xml:space="preserve"> had made it harder for BTAS to recruit and retain junior criminal barristers </w:t>
            </w:r>
            <w:r w:rsidR="00B634AE">
              <w:t xml:space="preserve">to the pool. One possible way of improving this situation would be to implement the recommendation within the 2012 Browne Review to commence payments to legally qualified members of the pool, </w:t>
            </w:r>
            <w:r w:rsidR="00996727">
              <w:t>which</w:t>
            </w:r>
            <w:r w:rsidR="00B634AE">
              <w:t xml:space="preserve"> has not been implemented to date due to the BSB’s position regarding payments to the members of its Prosecution Panel. [See also the discussions in ‘Any Other Business’ below].</w:t>
            </w:r>
          </w:p>
        </w:tc>
        <w:tc>
          <w:tcPr>
            <w:tcW w:w="616" w:type="pct"/>
            <w:gridSpan w:val="2"/>
          </w:tcPr>
          <w:p w:rsidR="001C122E" w:rsidRPr="00326B6C" w:rsidRDefault="001C122E" w:rsidP="00F6554A">
            <w:r w:rsidRPr="00326B6C">
              <w:lastRenderedPageBreak/>
              <w:t>Annex</w:t>
            </w:r>
            <w:r>
              <w:t xml:space="preserve"> B</w:t>
            </w:r>
          </w:p>
          <w:p w:rsidR="001C122E" w:rsidRDefault="001C122E" w:rsidP="00F6554A">
            <w:pPr>
              <w:rPr>
                <w:b/>
              </w:rPr>
            </w:pPr>
          </w:p>
          <w:p w:rsidR="001C122E" w:rsidRDefault="001C122E" w:rsidP="00F6554A">
            <w:pPr>
              <w:rPr>
                <w:b/>
              </w:rPr>
            </w:pPr>
          </w:p>
          <w:p w:rsidR="001C122E" w:rsidRDefault="001C122E" w:rsidP="00F6554A">
            <w:pPr>
              <w:rPr>
                <w:b/>
              </w:rPr>
            </w:pPr>
          </w:p>
          <w:p w:rsidR="001C122E" w:rsidRDefault="001C122E" w:rsidP="00F6554A">
            <w:pPr>
              <w:rPr>
                <w:b/>
              </w:rPr>
            </w:pPr>
          </w:p>
          <w:p w:rsidR="001C122E" w:rsidRPr="007A2E22" w:rsidRDefault="001C122E" w:rsidP="00F6554A">
            <w:pPr>
              <w:rPr>
                <w:b/>
              </w:rPr>
            </w:pPr>
          </w:p>
          <w:p w:rsidR="001C122E" w:rsidRPr="007A2E22" w:rsidRDefault="001C122E" w:rsidP="001D0BAF">
            <w:pPr>
              <w:rPr>
                <w:rFonts w:ascii="Arial" w:hAnsi="Arial" w:cs="Arial"/>
              </w:rPr>
            </w:pPr>
            <w:r>
              <w:tab/>
            </w:r>
            <w:r>
              <w:tab/>
            </w:r>
            <w:r>
              <w:lastRenderedPageBreak/>
              <w:tab/>
            </w:r>
            <w:r>
              <w:tab/>
            </w:r>
            <w:r>
              <w:tab/>
            </w:r>
            <w:r>
              <w:tab/>
            </w:r>
            <w:r>
              <w:tab/>
            </w:r>
            <w:r>
              <w:tab/>
            </w:r>
          </w:p>
        </w:tc>
      </w:tr>
      <w:tr w:rsidR="001C122E" w:rsidRPr="00D245E9" w:rsidTr="00595236">
        <w:tc>
          <w:tcPr>
            <w:tcW w:w="473" w:type="pct"/>
          </w:tcPr>
          <w:p w:rsidR="001C122E" w:rsidRPr="00BC36E9" w:rsidRDefault="001C122E" w:rsidP="004912FE">
            <w:pPr>
              <w:ind w:left="360"/>
              <w:rPr>
                <w:b/>
              </w:rPr>
            </w:pPr>
            <w:r w:rsidRPr="00BC36E9">
              <w:rPr>
                <w:b/>
              </w:rPr>
              <w:lastRenderedPageBreak/>
              <w:t>5.</w:t>
            </w:r>
            <w:r w:rsidR="00BC36E9" w:rsidRPr="00BC36E9">
              <w:rPr>
                <w:b/>
              </w:rPr>
              <w:t>1</w:t>
            </w:r>
          </w:p>
        </w:tc>
        <w:tc>
          <w:tcPr>
            <w:tcW w:w="3911" w:type="pct"/>
          </w:tcPr>
          <w:p w:rsidR="001C122E" w:rsidRPr="007A2E22" w:rsidRDefault="00BC36E9" w:rsidP="00D245E9">
            <w:pPr>
              <w:rPr>
                <w:b/>
              </w:rPr>
            </w:pPr>
            <w:r>
              <w:rPr>
                <w:b/>
              </w:rPr>
              <w:t>Disciplinary Pool Training – Induction and Refresher</w:t>
            </w:r>
          </w:p>
          <w:p w:rsidR="00BC36E9" w:rsidRDefault="00BC36E9" w:rsidP="00BC36E9">
            <w:r>
              <w:t>The SAB received the Registrar’s report on the induction and refresher training for new and existing panel members delivered to date. The SAB was pleased to note that, based on the quantitative feedback provided, the training seemed to</w:t>
            </w:r>
            <w:r w:rsidR="00B5093D">
              <w:t xml:space="preserve"> be</w:t>
            </w:r>
            <w:r>
              <w:t xml:space="preserve"> well received by all attendin</w:t>
            </w:r>
            <w:r w:rsidR="00996727">
              <w:t>g (lay, legally qualified, new and</w:t>
            </w:r>
            <w:r>
              <w:t xml:space="preserve"> existing). In the small number of instances where one or more individuals had awarded lower marks, this tended to be on the grounds that (for example) they had already done similar training elsewhere, and that </w:t>
            </w:r>
            <w:r w:rsidR="00996727">
              <w:t xml:space="preserve">seemingly </w:t>
            </w:r>
            <w:r>
              <w:t xml:space="preserve">every comment that suggested the training was ‘too brief’ was </w:t>
            </w:r>
            <w:r w:rsidR="00996727">
              <w:t>effectively</w:t>
            </w:r>
            <w:r>
              <w:t xml:space="preserve"> balanced by another suggesting it was ‘too detailed’, suggesting that overall it was about right.</w:t>
            </w:r>
          </w:p>
          <w:p w:rsidR="00BC36E9" w:rsidRPr="007A2E22" w:rsidRDefault="00BC36E9" w:rsidP="00BC36E9">
            <w:r>
              <w:t xml:space="preserve">In addition to the quantitative marks it was suggested that the Chair of the Disciplinary Tribunal Service should also review all the qualitative </w:t>
            </w:r>
            <w:r w:rsidR="0036758C">
              <w:t>comments to identify any key themes.</w:t>
            </w:r>
            <w:r>
              <w:t xml:space="preserve"> </w:t>
            </w:r>
          </w:p>
        </w:tc>
        <w:tc>
          <w:tcPr>
            <w:tcW w:w="616" w:type="pct"/>
            <w:gridSpan w:val="2"/>
          </w:tcPr>
          <w:p w:rsidR="001C122E" w:rsidRDefault="00BC36E9" w:rsidP="00D245E9">
            <w:r>
              <w:t>Annexes Ci-ii</w:t>
            </w:r>
          </w:p>
          <w:p w:rsidR="001C122E" w:rsidRDefault="001C122E" w:rsidP="00BC36E9"/>
          <w:p w:rsidR="0036758C" w:rsidRDefault="0036758C" w:rsidP="00BC36E9"/>
          <w:p w:rsidR="0036758C" w:rsidRDefault="0036758C" w:rsidP="00BC36E9"/>
          <w:p w:rsidR="0036758C" w:rsidRDefault="0036758C" w:rsidP="00BC36E9"/>
          <w:p w:rsidR="0036758C" w:rsidRDefault="0036758C" w:rsidP="00BC36E9"/>
          <w:p w:rsidR="0036758C" w:rsidRDefault="0036758C" w:rsidP="00BC36E9"/>
          <w:p w:rsidR="0036758C" w:rsidRPr="00DA6C45" w:rsidRDefault="0036758C" w:rsidP="00BC36E9">
            <w:r>
              <w:rPr>
                <w:b/>
              </w:rPr>
              <w:t>Action 3 (AR/SS)</w:t>
            </w:r>
          </w:p>
        </w:tc>
      </w:tr>
      <w:tr w:rsidR="00BC36E9" w:rsidRPr="00D245E9" w:rsidTr="00595236">
        <w:tc>
          <w:tcPr>
            <w:tcW w:w="473" w:type="pct"/>
          </w:tcPr>
          <w:p w:rsidR="00BC36E9" w:rsidRPr="00BC36E9" w:rsidRDefault="00BC36E9" w:rsidP="00D45DAA">
            <w:pPr>
              <w:ind w:left="360"/>
              <w:rPr>
                <w:b/>
              </w:rPr>
            </w:pPr>
            <w:r w:rsidRPr="00BC36E9">
              <w:rPr>
                <w:b/>
              </w:rPr>
              <w:t>5.</w:t>
            </w:r>
            <w:r>
              <w:rPr>
                <w:b/>
              </w:rPr>
              <w:t>2</w:t>
            </w:r>
          </w:p>
        </w:tc>
        <w:tc>
          <w:tcPr>
            <w:tcW w:w="3911" w:type="pct"/>
          </w:tcPr>
          <w:p w:rsidR="00BC36E9" w:rsidRPr="007A2E22" w:rsidRDefault="00BC36E9" w:rsidP="00D45DAA">
            <w:pPr>
              <w:rPr>
                <w:b/>
              </w:rPr>
            </w:pPr>
            <w:r>
              <w:rPr>
                <w:b/>
              </w:rPr>
              <w:t>Disciplinary Pool Training – New Disciplinary Tribunal Regulations</w:t>
            </w:r>
          </w:p>
          <w:p w:rsidR="00BC36E9" w:rsidRDefault="0036758C" w:rsidP="00DB492A">
            <w:r>
              <w:t xml:space="preserve">The SAB noted that it had been confirmed that </w:t>
            </w:r>
            <w:r w:rsidR="00DB492A">
              <w:t>revised</w:t>
            </w:r>
            <w:r>
              <w:t xml:space="preserve"> Disciplinary Tribunal Regulations</w:t>
            </w:r>
            <w:r w:rsidR="00DB492A">
              <w:t xml:space="preserve"> were due to come into effect on 1 October 2017. </w:t>
            </w:r>
          </w:p>
          <w:p w:rsidR="00DB492A" w:rsidRDefault="00DB492A" w:rsidP="00DB492A">
            <w:r>
              <w:t xml:space="preserve">Having reviewed the extent of the revisions, the SAB were satisfied that a distance-learning approach would be the most appropriate way of ensuring all Panel Members were trained, rather than requiring attendance at a face-to-face event. It was agreed that a written ‘transition’ guide should be prepared to ensure </w:t>
            </w:r>
            <w:r>
              <w:lastRenderedPageBreak/>
              <w:t>familiarity and competence in the revisions, and that all panel members must be required to confirm they had read it.</w:t>
            </w:r>
          </w:p>
          <w:p w:rsidR="00DB492A" w:rsidRPr="007A2E22" w:rsidRDefault="00DB492A" w:rsidP="00996727">
            <w:r>
              <w:t xml:space="preserve">Additionally BTAS should offer one evening event, to be attended by the Chair of the Tribunal Service and representatives from the BSB, which would enable panel members with any questions or confusion to address these in advance of the changeover. Attendance at this event </w:t>
            </w:r>
            <w:r w:rsidR="00B5093D">
              <w:t>i</w:t>
            </w:r>
            <w:r w:rsidR="00996727">
              <w:t>s</w:t>
            </w:r>
            <w:r>
              <w:t xml:space="preserve"> not mandatory.</w:t>
            </w:r>
          </w:p>
        </w:tc>
        <w:tc>
          <w:tcPr>
            <w:tcW w:w="616" w:type="pct"/>
            <w:gridSpan w:val="2"/>
          </w:tcPr>
          <w:p w:rsidR="00BC36E9" w:rsidRDefault="00BC36E9" w:rsidP="00D45DAA">
            <w:r>
              <w:lastRenderedPageBreak/>
              <w:t>Annex D</w:t>
            </w:r>
          </w:p>
          <w:p w:rsidR="00650717" w:rsidRDefault="00650717" w:rsidP="00D45DAA"/>
          <w:p w:rsidR="00650717" w:rsidRDefault="00650717" w:rsidP="00D45DAA"/>
          <w:p w:rsidR="00650717" w:rsidRDefault="00650717" w:rsidP="00D45DAA"/>
          <w:p w:rsidR="00650717" w:rsidRDefault="00650717" w:rsidP="00D45DAA"/>
          <w:p w:rsidR="00650717" w:rsidRDefault="00650717" w:rsidP="00D45DAA"/>
          <w:p w:rsidR="00650717" w:rsidRDefault="00650717" w:rsidP="00D45DAA"/>
          <w:p w:rsidR="00650717" w:rsidRDefault="00650717" w:rsidP="00D45DAA"/>
          <w:p w:rsidR="00650717" w:rsidRPr="00650717" w:rsidRDefault="00650717" w:rsidP="00D45DAA">
            <w:pPr>
              <w:rPr>
                <w:b/>
              </w:rPr>
            </w:pPr>
            <w:r>
              <w:rPr>
                <w:b/>
              </w:rPr>
              <w:t>Action 4 (AR)</w:t>
            </w:r>
          </w:p>
          <w:p w:rsidR="00BC36E9" w:rsidRPr="00DA6C45" w:rsidRDefault="00BC36E9" w:rsidP="00D45DAA"/>
        </w:tc>
      </w:tr>
      <w:tr w:rsidR="00BC36E9" w:rsidRPr="00D245E9" w:rsidTr="00595236">
        <w:tc>
          <w:tcPr>
            <w:tcW w:w="473" w:type="pct"/>
          </w:tcPr>
          <w:p w:rsidR="00BC36E9" w:rsidRPr="00BC36E9" w:rsidRDefault="00507E52" w:rsidP="004912FE">
            <w:pPr>
              <w:ind w:left="360"/>
              <w:rPr>
                <w:b/>
              </w:rPr>
            </w:pPr>
            <w:r>
              <w:rPr>
                <w:b/>
              </w:rPr>
              <w:lastRenderedPageBreak/>
              <w:t>6.</w:t>
            </w:r>
          </w:p>
        </w:tc>
        <w:tc>
          <w:tcPr>
            <w:tcW w:w="3911" w:type="pct"/>
          </w:tcPr>
          <w:p w:rsidR="00507E52" w:rsidRDefault="00507E52" w:rsidP="00507E52">
            <w:pPr>
              <w:pStyle w:val="Copy"/>
              <w:rPr>
                <w:b/>
              </w:rPr>
            </w:pPr>
            <w:r w:rsidRPr="00276053">
              <w:rPr>
                <w:b/>
              </w:rPr>
              <w:t>BSB Review of the Standard of Proof Applied in Professional Misconduct Proceedings.</w:t>
            </w:r>
          </w:p>
          <w:p w:rsidR="00507E52" w:rsidRDefault="00342482" w:rsidP="00507E52">
            <w:pPr>
              <w:pStyle w:val="Copy"/>
            </w:pPr>
            <w:r>
              <w:t xml:space="preserve">The Director General of the BSB introduced and gave details of their consultation on this topic, on which the BSB was entirely open-minded. </w:t>
            </w:r>
          </w:p>
          <w:p w:rsidR="00BC36E9" w:rsidRDefault="00342482" w:rsidP="00342482">
            <w:pPr>
              <w:pStyle w:val="Copy"/>
              <w:rPr>
                <w:b/>
              </w:rPr>
            </w:pPr>
            <w:r>
              <w:t>The SAB reminded itself that it was an advisory board to COIC, and that when asked for advice they were very happy to give it. However, on this occasion it was noted that COIC had not asked for the SAB’s advice, and indeed that COIC was not proposing to submit any response to the consultation itself. The SAB agreed that in these circumstances it should confine itself to a general discussion – during which a range of views were expressed – and that it would not be appropriate for it to draft or submit any response to the consultation without COIC’s invitation to do so. The SAB awaits the outcome of the consultation with interest.</w:t>
            </w:r>
          </w:p>
        </w:tc>
        <w:tc>
          <w:tcPr>
            <w:tcW w:w="616" w:type="pct"/>
            <w:gridSpan w:val="2"/>
          </w:tcPr>
          <w:p w:rsidR="00BC36E9" w:rsidRDefault="00507E52" w:rsidP="00D245E9">
            <w:r>
              <w:t>Annex E</w:t>
            </w:r>
          </w:p>
        </w:tc>
      </w:tr>
      <w:tr w:rsidR="00342482" w:rsidRPr="00D245E9" w:rsidTr="00595236">
        <w:tc>
          <w:tcPr>
            <w:tcW w:w="473" w:type="pct"/>
          </w:tcPr>
          <w:p w:rsidR="00342482" w:rsidRDefault="00342482" w:rsidP="004912FE">
            <w:pPr>
              <w:ind w:left="360"/>
              <w:rPr>
                <w:b/>
              </w:rPr>
            </w:pPr>
            <w:r>
              <w:rPr>
                <w:b/>
              </w:rPr>
              <w:t>7.</w:t>
            </w:r>
          </w:p>
        </w:tc>
        <w:tc>
          <w:tcPr>
            <w:tcW w:w="3911" w:type="pct"/>
          </w:tcPr>
          <w:p w:rsidR="00342482" w:rsidRPr="00276053" w:rsidRDefault="00342482" w:rsidP="00342482">
            <w:pPr>
              <w:pStyle w:val="Copy"/>
              <w:rPr>
                <w:b/>
              </w:rPr>
            </w:pPr>
            <w:r w:rsidRPr="00276053">
              <w:rPr>
                <w:b/>
              </w:rPr>
              <w:t>To consider the progress of the Sentencing Guidance Review</w:t>
            </w:r>
          </w:p>
          <w:p w:rsidR="00342482" w:rsidRDefault="009A0793" w:rsidP="00507E52">
            <w:pPr>
              <w:pStyle w:val="Copy"/>
            </w:pPr>
            <w:r>
              <w:t>The Registrar briefed the SAB about the outcome of the Working Group’s meeting on 26</w:t>
            </w:r>
            <w:r w:rsidRPr="009A0793">
              <w:rPr>
                <w:vertAlign w:val="superscript"/>
              </w:rPr>
              <w:t>th</w:t>
            </w:r>
            <w:r>
              <w:t xml:space="preserve"> June.</w:t>
            </w:r>
          </w:p>
          <w:p w:rsidR="009A0793" w:rsidRDefault="009A0793" w:rsidP="00BE1E24">
            <w:pPr>
              <w:pStyle w:val="Copy"/>
              <w:numPr>
                <w:ilvl w:val="0"/>
                <w:numId w:val="42"/>
              </w:numPr>
            </w:pPr>
            <w:r>
              <w:t xml:space="preserve">The Group had agreed that the priority was to make the information in the Guidance as accessible as possible. Due to the relatively low </w:t>
            </w:r>
            <w:r w:rsidR="00FF54DE">
              <w:t xml:space="preserve">average </w:t>
            </w:r>
            <w:r>
              <w:t xml:space="preserve">number of </w:t>
            </w:r>
            <w:r w:rsidR="00FF54DE">
              <w:t>time</w:t>
            </w:r>
            <w:r w:rsidR="00B5093D">
              <w:t>s</w:t>
            </w:r>
            <w:r w:rsidR="00FF54DE">
              <w:t xml:space="preserve"> that panel members sat on Tribunals each year the goal sho</w:t>
            </w:r>
            <w:r w:rsidR="00BE1E24">
              <w:t>uld</w:t>
            </w:r>
            <w:r w:rsidR="00FF54DE">
              <w:t xml:space="preserve"> not be to create a document that will be convenient to those familiar with it, but rather one that is presented in such a way that the necessary information can be easily searched for and located </w:t>
            </w:r>
            <w:r w:rsidR="00BE1E24">
              <w:t>with</w:t>
            </w:r>
            <w:r w:rsidR="00FF54DE">
              <w:t>in it. This would include the use of colour-coding</w:t>
            </w:r>
            <w:r w:rsidR="00BE1E24">
              <w:t xml:space="preserve">; </w:t>
            </w:r>
            <w:r w:rsidR="00FF54DE">
              <w:t>both</w:t>
            </w:r>
            <w:r w:rsidR="00BE1E24">
              <w:t xml:space="preserve"> to differentiate the various sections of the guidance, and between the various editions. The SAB agreed with this approach, and awaited sight of the revised version, which should be ‘road-tested’ by the Working Group before being introduced into use.</w:t>
            </w:r>
          </w:p>
          <w:p w:rsidR="00BE1E24" w:rsidRPr="00342482" w:rsidRDefault="00BE1E24" w:rsidP="00BE1E24">
            <w:pPr>
              <w:pStyle w:val="Copy"/>
              <w:numPr>
                <w:ilvl w:val="0"/>
                <w:numId w:val="42"/>
              </w:numPr>
            </w:pPr>
            <w:r>
              <w:t xml:space="preserve">The Group had also identified a number of potential other changes, which were more significant in both their scope and implications. This included </w:t>
            </w:r>
            <w:r>
              <w:lastRenderedPageBreak/>
              <w:t xml:space="preserve">such issues as sentencing the totality of multiple charges, rather than each of the charges separately.   The SAB agreed that such changes were likely to require careful consideration and </w:t>
            </w:r>
            <w:r w:rsidR="00F63964">
              <w:t xml:space="preserve">possibly </w:t>
            </w:r>
            <w:r>
              <w:t xml:space="preserve">public consultation, and </w:t>
            </w:r>
            <w:r w:rsidR="00F63964">
              <w:t>as such a paper should be produced setting out these changes and the reasoning behind them. This would be considered at a future meeting of the SAB, and a decision made as to which of them – if any – should be taken forward and by what means.</w:t>
            </w:r>
          </w:p>
        </w:tc>
        <w:tc>
          <w:tcPr>
            <w:tcW w:w="616" w:type="pct"/>
            <w:gridSpan w:val="2"/>
          </w:tcPr>
          <w:p w:rsidR="00342482" w:rsidRDefault="00342482" w:rsidP="00D245E9"/>
          <w:p w:rsidR="00BE1E24" w:rsidRDefault="00BE1E24" w:rsidP="00D245E9"/>
          <w:p w:rsidR="00BE1E24" w:rsidRDefault="00BE1E24" w:rsidP="00D245E9"/>
          <w:p w:rsidR="00BE1E24" w:rsidRDefault="00BE1E24" w:rsidP="00D245E9"/>
          <w:p w:rsidR="00BE1E24" w:rsidRDefault="00BE1E24" w:rsidP="00D245E9"/>
          <w:p w:rsidR="00BE1E24" w:rsidRDefault="00BE1E24" w:rsidP="00D245E9"/>
          <w:p w:rsidR="00BE1E24" w:rsidRDefault="00BE1E24" w:rsidP="00D245E9"/>
          <w:p w:rsidR="00BE1E24" w:rsidRDefault="00BE1E24" w:rsidP="00BE1E24">
            <w:pPr>
              <w:rPr>
                <w:b/>
              </w:rPr>
            </w:pPr>
          </w:p>
          <w:p w:rsidR="00BE1E24" w:rsidRPr="00650717" w:rsidRDefault="00BE1E24" w:rsidP="00BE1E24">
            <w:pPr>
              <w:rPr>
                <w:b/>
              </w:rPr>
            </w:pPr>
            <w:r>
              <w:rPr>
                <w:b/>
              </w:rPr>
              <w:t>Action 5 (AR)</w:t>
            </w:r>
          </w:p>
          <w:p w:rsidR="00BE1E24" w:rsidRDefault="00BE1E24" w:rsidP="00D245E9"/>
          <w:p w:rsidR="00F63964" w:rsidRDefault="00F63964" w:rsidP="00D245E9"/>
          <w:p w:rsidR="00F63964" w:rsidRDefault="00F63964" w:rsidP="00D245E9"/>
          <w:p w:rsidR="00F63964" w:rsidRDefault="00F63964" w:rsidP="00D245E9"/>
          <w:p w:rsidR="00F63964" w:rsidRDefault="00F63964" w:rsidP="00D245E9"/>
          <w:p w:rsidR="00F63964" w:rsidRPr="00F63964" w:rsidRDefault="00F63964" w:rsidP="00F63964">
            <w:pPr>
              <w:rPr>
                <w:b/>
              </w:rPr>
            </w:pPr>
            <w:r>
              <w:rPr>
                <w:b/>
              </w:rPr>
              <w:t>Action 6 (AR)</w:t>
            </w:r>
          </w:p>
        </w:tc>
      </w:tr>
      <w:tr w:rsidR="00F63964" w:rsidRPr="00D245E9" w:rsidTr="00595236">
        <w:tc>
          <w:tcPr>
            <w:tcW w:w="473" w:type="pct"/>
          </w:tcPr>
          <w:p w:rsidR="00F63964" w:rsidRDefault="00F63964" w:rsidP="004912FE">
            <w:pPr>
              <w:ind w:left="360"/>
              <w:rPr>
                <w:b/>
              </w:rPr>
            </w:pPr>
            <w:r>
              <w:rPr>
                <w:b/>
              </w:rPr>
              <w:lastRenderedPageBreak/>
              <w:t>8.</w:t>
            </w:r>
          </w:p>
        </w:tc>
        <w:tc>
          <w:tcPr>
            <w:tcW w:w="3911" w:type="pct"/>
          </w:tcPr>
          <w:p w:rsidR="00F63964" w:rsidRDefault="00F63964" w:rsidP="00342482">
            <w:pPr>
              <w:pStyle w:val="Copy"/>
              <w:rPr>
                <w:b/>
              </w:rPr>
            </w:pPr>
            <w:r>
              <w:rPr>
                <w:b/>
              </w:rPr>
              <w:t>New ICC Rules Update</w:t>
            </w:r>
          </w:p>
          <w:p w:rsidR="00F63964" w:rsidRDefault="00F63964" w:rsidP="00342482">
            <w:pPr>
              <w:pStyle w:val="Copy"/>
            </w:pPr>
            <w:r>
              <w:t>The SAB welcomed Francis Leeder’s update confirm</w:t>
            </w:r>
            <w:r w:rsidR="00996727">
              <w:t>ing</w:t>
            </w:r>
            <w:r>
              <w:t xml:space="preserve"> progress and plans for the transition to the new ICC Rules with effect from 1 August 2017, and took the opportunity </w:t>
            </w:r>
            <w:r w:rsidR="00996727">
              <w:t xml:space="preserve">again </w:t>
            </w:r>
            <w:r>
              <w:t>of thanking Mr Leeder for his efforts with the ICC in view of the fact this would be his last me</w:t>
            </w:r>
            <w:r w:rsidR="00D94335">
              <w:t>e</w:t>
            </w:r>
            <w:r>
              <w:t>ting.</w:t>
            </w:r>
          </w:p>
          <w:p w:rsidR="00D94335" w:rsidRDefault="00D94335" w:rsidP="00342482">
            <w:pPr>
              <w:pStyle w:val="Copy"/>
            </w:pPr>
            <w:r>
              <w:t xml:space="preserve">It was reported that efforts had been made to progress as many ICC referrals as possible under the old Rules to minimise disruption and delays when the new </w:t>
            </w:r>
            <w:r w:rsidR="00B5093D">
              <w:t xml:space="preserve">rules </w:t>
            </w:r>
            <w:r>
              <w:t xml:space="preserve">came into effect. This had resulted in </w:t>
            </w:r>
            <w:proofErr w:type="gramStart"/>
            <w:r>
              <w:t>a</w:t>
            </w:r>
            <w:proofErr w:type="gramEnd"/>
            <w:r>
              <w:t xml:space="preserve"> unexpectedly large peak of referrals from the Inns, but these would all be dealt with in advance of the change-over date.</w:t>
            </w:r>
          </w:p>
          <w:p w:rsidR="00F63964" w:rsidRPr="00F63964" w:rsidRDefault="00D94335" w:rsidP="00342482">
            <w:pPr>
              <w:pStyle w:val="Copy"/>
            </w:pPr>
            <w:r>
              <w:t xml:space="preserve">The Director-General of the BSB raised the topic of collecting and reporting on the protected characteristics under the Equality Act of those appearing in hearings, and it was agreed that the Registrar would contact her to discuss this point more fully. </w:t>
            </w:r>
          </w:p>
        </w:tc>
        <w:tc>
          <w:tcPr>
            <w:tcW w:w="616" w:type="pct"/>
            <w:gridSpan w:val="2"/>
          </w:tcPr>
          <w:p w:rsidR="00D94335" w:rsidRDefault="00D94335" w:rsidP="00D245E9">
            <w:pPr>
              <w:rPr>
                <w:b/>
              </w:rPr>
            </w:pPr>
          </w:p>
          <w:p w:rsidR="00D94335" w:rsidRDefault="00D94335" w:rsidP="00D245E9">
            <w:pPr>
              <w:rPr>
                <w:b/>
              </w:rPr>
            </w:pPr>
          </w:p>
          <w:p w:rsidR="00D94335" w:rsidRDefault="00D94335" w:rsidP="00D245E9">
            <w:pPr>
              <w:rPr>
                <w:b/>
              </w:rPr>
            </w:pPr>
          </w:p>
          <w:p w:rsidR="00D94335" w:rsidRDefault="00D94335" w:rsidP="00D245E9">
            <w:pPr>
              <w:rPr>
                <w:b/>
              </w:rPr>
            </w:pPr>
          </w:p>
          <w:p w:rsidR="00D94335" w:rsidRDefault="00D94335" w:rsidP="00D245E9">
            <w:pPr>
              <w:rPr>
                <w:b/>
              </w:rPr>
            </w:pPr>
          </w:p>
          <w:p w:rsidR="00D94335" w:rsidRDefault="00D94335" w:rsidP="00D245E9">
            <w:pPr>
              <w:rPr>
                <w:b/>
              </w:rPr>
            </w:pPr>
          </w:p>
          <w:p w:rsidR="00D94335" w:rsidRDefault="00D94335" w:rsidP="00D245E9">
            <w:pPr>
              <w:rPr>
                <w:b/>
              </w:rPr>
            </w:pPr>
          </w:p>
          <w:p w:rsidR="00D94335" w:rsidRDefault="00D94335" w:rsidP="00D245E9">
            <w:pPr>
              <w:rPr>
                <w:b/>
              </w:rPr>
            </w:pPr>
          </w:p>
          <w:p w:rsidR="00F63964" w:rsidRPr="00D94335" w:rsidRDefault="00D94335" w:rsidP="00D245E9">
            <w:pPr>
              <w:rPr>
                <w:b/>
              </w:rPr>
            </w:pPr>
            <w:r>
              <w:rPr>
                <w:b/>
              </w:rPr>
              <w:t>Action 7 (AR</w:t>
            </w:r>
            <w:r w:rsidR="00BA2A13">
              <w:rPr>
                <w:b/>
              </w:rPr>
              <w:t>/VD</w:t>
            </w:r>
            <w:r>
              <w:rPr>
                <w:b/>
              </w:rPr>
              <w:t>)</w:t>
            </w:r>
          </w:p>
        </w:tc>
      </w:tr>
      <w:tr w:rsidR="001C122E" w:rsidRPr="00D245E9" w:rsidTr="00595236">
        <w:tc>
          <w:tcPr>
            <w:tcW w:w="473" w:type="pct"/>
          </w:tcPr>
          <w:p w:rsidR="001C122E" w:rsidRPr="00D94335" w:rsidRDefault="00D94335" w:rsidP="004912FE">
            <w:pPr>
              <w:ind w:left="360"/>
              <w:rPr>
                <w:b/>
              </w:rPr>
            </w:pPr>
            <w:r>
              <w:rPr>
                <w:b/>
              </w:rPr>
              <w:t>9.</w:t>
            </w:r>
          </w:p>
        </w:tc>
        <w:tc>
          <w:tcPr>
            <w:tcW w:w="3911" w:type="pct"/>
          </w:tcPr>
          <w:p w:rsidR="001C122E" w:rsidRDefault="00D94335" w:rsidP="00D245E9">
            <w:pPr>
              <w:rPr>
                <w:b/>
              </w:rPr>
            </w:pPr>
            <w:r>
              <w:rPr>
                <w:b/>
              </w:rPr>
              <w:t>KPIs</w:t>
            </w:r>
          </w:p>
          <w:p w:rsidR="001C122E" w:rsidRDefault="00D94335" w:rsidP="00D94335">
            <w:r>
              <w:t>The SAB reviewed the KPI data and, with the exception of the issue detailed below, were satisfied and reassured by the information presented about BTAS’</w:t>
            </w:r>
            <w:r w:rsidR="00943EDE">
              <w:t xml:space="preserve"> performance during Q2 2017. It was agreed that future iterations of the KPI report would include the acceptable / unacceptable markers of performance, as agreed between the BSB and BTAS when renewing the service agreement for the delivery of Tribunals earlier this year.</w:t>
            </w:r>
          </w:p>
          <w:p w:rsidR="00943EDE" w:rsidRDefault="00943EDE" w:rsidP="00D94335">
            <w:r>
              <w:t xml:space="preserve">The SAB expressed great concern over the failures in the tribunal recording equipment during Q2, especially following the failures in Q1. In terms of the risks for BTAS, the SAB agreed this was high impact and – based on </w:t>
            </w:r>
            <w:r w:rsidR="00595236">
              <w:t>regrettable</w:t>
            </w:r>
            <w:r>
              <w:t xml:space="preserve"> but recent experience – could not be described as of low probability. Accordingly remedial action was imperative.</w:t>
            </w:r>
          </w:p>
          <w:p w:rsidR="00943EDE" w:rsidRPr="003F7E06" w:rsidRDefault="00943EDE" w:rsidP="00D94335">
            <w:r>
              <w:t xml:space="preserve">The Registrar </w:t>
            </w:r>
            <w:r w:rsidR="00595236">
              <w:t xml:space="preserve">briefed the SAB that he had met with AV providers who had recommended a series of action and upgrades, and he was awaiting detailed </w:t>
            </w:r>
            <w:r w:rsidR="00595236">
              <w:lastRenderedPageBreak/>
              <w:t>quotes. These would then be put to the COIC Trustees for approval as unbudgeted expenditure.</w:t>
            </w:r>
          </w:p>
        </w:tc>
        <w:tc>
          <w:tcPr>
            <w:tcW w:w="616" w:type="pct"/>
            <w:gridSpan w:val="2"/>
          </w:tcPr>
          <w:p w:rsidR="001C122E" w:rsidRDefault="00D94335" w:rsidP="00D245E9">
            <w:r>
              <w:lastRenderedPageBreak/>
              <w:t xml:space="preserve">Annexes   Fi &amp; </w:t>
            </w:r>
            <w:proofErr w:type="spellStart"/>
            <w:r>
              <w:t>Fii</w:t>
            </w:r>
            <w:proofErr w:type="spellEnd"/>
          </w:p>
          <w:p w:rsidR="001C122E" w:rsidRDefault="001C122E" w:rsidP="00D245E9"/>
          <w:p w:rsidR="00943EDE" w:rsidRDefault="00943EDE" w:rsidP="00D245E9">
            <w:pPr>
              <w:rPr>
                <w:b/>
              </w:rPr>
            </w:pPr>
          </w:p>
          <w:p w:rsidR="001C122E" w:rsidRDefault="00943EDE" w:rsidP="00D245E9">
            <w:pPr>
              <w:rPr>
                <w:b/>
              </w:rPr>
            </w:pPr>
            <w:r>
              <w:rPr>
                <w:b/>
              </w:rPr>
              <w:t>Action 8 (AR)</w:t>
            </w:r>
          </w:p>
          <w:p w:rsidR="00595236" w:rsidRDefault="00595236" w:rsidP="00D245E9">
            <w:pPr>
              <w:rPr>
                <w:b/>
              </w:rPr>
            </w:pPr>
          </w:p>
          <w:p w:rsidR="00595236" w:rsidRDefault="00595236" w:rsidP="00D245E9">
            <w:pPr>
              <w:rPr>
                <w:b/>
              </w:rPr>
            </w:pPr>
          </w:p>
          <w:p w:rsidR="00595236" w:rsidRDefault="00595236" w:rsidP="00D245E9">
            <w:pPr>
              <w:rPr>
                <w:b/>
              </w:rPr>
            </w:pPr>
          </w:p>
          <w:p w:rsidR="00595236" w:rsidRDefault="00595236" w:rsidP="00D245E9">
            <w:pPr>
              <w:rPr>
                <w:b/>
              </w:rPr>
            </w:pPr>
          </w:p>
          <w:p w:rsidR="00595236" w:rsidRDefault="00595236" w:rsidP="00D245E9">
            <w:pPr>
              <w:rPr>
                <w:b/>
              </w:rPr>
            </w:pPr>
          </w:p>
          <w:p w:rsidR="00595236" w:rsidRDefault="00595236" w:rsidP="00D245E9">
            <w:pPr>
              <w:rPr>
                <w:b/>
              </w:rPr>
            </w:pPr>
          </w:p>
          <w:p w:rsidR="00595236" w:rsidRPr="00837A97" w:rsidRDefault="00595236" w:rsidP="00D245E9">
            <w:pPr>
              <w:rPr>
                <w:b/>
              </w:rPr>
            </w:pPr>
            <w:r>
              <w:rPr>
                <w:b/>
              </w:rPr>
              <w:lastRenderedPageBreak/>
              <w:t>Action 9 (AR)</w:t>
            </w:r>
          </w:p>
        </w:tc>
      </w:tr>
      <w:tr w:rsidR="00595236" w:rsidRPr="00D245E9" w:rsidTr="00595236">
        <w:tc>
          <w:tcPr>
            <w:tcW w:w="473" w:type="pct"/>
          </w:tcPr>
          <w:p w:rsidR="00595236" w:rsidRPr="00D94335" w:rsidRDefault="00595236" w:rsidP="00595236">
            <w:pPr>
              <w:ind w:left="360"/>
              <w:rPr>
                <w:b/>
              </w:rPr>
            </w:pPr>
            <w:r>
              <w:rPr>
                <w:b/>
              </w:rPr>
              <w:lastRenderedPageBreak/>
              <w:t>10.</w:t>
            </w:r>
          </w:p>
        </w:tc>
        <w:tc>
          <w:tcPr>
            <w:tcW w:w="3911" w:type="pct"/>
          </w:tcPr>
          <w:p w:rsidR="00595236" w:rsidRDefault="00595236" w:rsidP="00D245E9">
            <w:pPr>
              <w:rPr>
                <w:b/>
              </w:rPr>
            </w:pPr>
            <w:r>
              <w:rPr>
                <w:b/>
              </w:rPr>
              <w:t>Dates of Future Meetings</w:t>
            </w:r>
          </w:p>
          <w:p w:rsidR="00595236" w:rsidRDefault="00595236">
            <w:pPr>
              <w:rPr>
                <w:sz w:val="24"/>
                <w:szCs w:val="24"/>
              </w:rPr>
            </w:pPr>
            <w:r>
              <w:rPr>
                <w:sz w:val="24"/>
                <w:szCs w:val="24"/>
              </w:rPr>
              <w:t>The SAB noted the date of the next meeting was:</w:t>
            </w:r>
          </w:p>
          <w:p w:rsidR="00595236" w:rsidRDefault="00595236">
            <w:pPr>
              <w:rPr>
                <w:sz w:val="24"/>
                <w:szCs w:val="24"/>
              </w:rPr>
            </w:pPr>
            <w:r>
              <w:rPr>
                <w:sz w:val="24"/>
                <w:szCs w:val="24"/>
              </w:rPr>
              <w:t>Wednesday 20 September 2017</w:t>
            </w:r>
          </w:p>
          <w:p w:rsidR="00595236" w:rsidRPr="007A2E22" w:rsidRDefault="00595236">
            <w:pPr>
              <w:rPr>
                <w:sz w:val="24"/>
                <w:szCs w:val="24"/>
              </w:rPr>
            </w:pPr>
            <w:r>
              <w:rPr>
                <w:sz w:val="24"/>
                <w:szCs w:val="24"/>
              </w:rPr>
              <w:t>It was flagged that the proposed December date (Thursday 7 December) clashed with the BSB Away Day, and as such no representatives of the BSB could be present. The SAB agreed that another date should be identified for this meeting.</w:t>
            </w:r>
          </w:p>
        </w:tc>
        <w:tc>
          <w:tcPr>
            <w:tcW w:w="616" w:type="pct"/>
            <w:gridSpan w:val="2"/>
          </w:tcPr>
          <w:p w:rsidR="00595236" w:rsidRDefault="00595236" w:rsidP="00D245E9"/>
          <w:p w:rsidR="00595236" w:rsidRDefault="00595236" w:rsidP="00D245E9"/>
          <w:p w:rsidR="00595236" w:rsidRDefault="00595236" w:rsidP="00D245E9"/>
          <w:p w:rsidR="00595236" w:rsidRDefault="00595236" w:rsidP="00D245E9"/>
          <w:p w:rsidR="00595236" w:rsidRDefault="00595236" w:rsidP="00D245E9"/>
          <w:p w:rsidR="00595236" w:rsidRPr="007A2E22" w:rsidRDefault="00595236" w:rsidP="00595236">
            <w:r>
              <w:rPr>
                <w:b/>
              </w:rPr>
              <w:t>Action 10 (AR)</w:t>
            </w:r>
          </w:p>
        </w:tc>
      </w:tr>
      <w:tr w:rsidR="00595236" w:rsidRPr="00D245E9" w:rsidTr="00595236">
        <w:tc>
          <w:tcPr>
            <w:tcW w:w="473" w:type="pct"/>
          </w:tcPr>
          <w:p w:rsidR="00595236" w:rsidRPr="00595236" w:rsidRDefault="00595236" w:rsidP="00BE5CB7">
            <w:pPr>
              <w:jc w:val="right"/>
              <w:rPr>
                <w:b/>
              </w:rPr>
            </w:pPr>
            <w:r w:rsidRPr="00595236">
              <w:rPr>
                <w:b/>
              </w:rPr>
              <w:t>11.</w:t>
            </w:r>
          </w:p>
        </w:tc>
        <w:tc>
          <w:tcPr>
            <w:tcW w:w="3911" w:type="pct"/>
          </w:tcPr>
          <w:p w:rsidR="00595236" w:rsidRPr="00595236" w:rsidRDefault="00595236" w:rsidP="00D315AB">
            <w:pPr>
              <w:rPr>
                <w:b/>
              </w:rPr>
            </w:pPr>
            <w:r w:rsidRPr="00595236">
              <w:rPr>
                <w:b/>
              </w:rPr>
              <w:t>Any Other Business</w:t>
            </w:r>
          </w:p>
          <w:p w:rsidR="00F273E4" w:rsidRPr="007A2E22" w:rsidRDefault="008711C4" w:rsidP="00FA1AAC">
            <w:r>
              <w:t>[Redacted]</w:t>
            </w:r>
            <w:bookmarkStart w:id="0" w:name="_GoBack"/>
            <w:bookmarkEnd w:id="0"/>
          </w:p>
        </w:tc>
        <w:tc>
          <w:tcPr>
            <w:tcW w:w="616" w:type="pct"/>
            <w:gridSpan w:val="2"/>
          </w:tcPr>
          <w:p w:rsidR="00595236" w:rsidRPr="007A2E22" w:rsidRDefault="00595236" w:rsidP="00D245E9"/>
        </w:tc>
      </w:tr>
    </w:tbl>
    <w:p w:rsidR="00185DE7" w:rsidRDefault="00185DE7" w:rsidP="00185DE7">
      <w:pPr>
        <w:rPr>
          <w:color w:val="404040" w:themeColor="text1" w:themeTint="BF"/>
          <w:szCs w:val="20"/>
        </w:rPr>
      </w:pPr>
    </w:p>
    <w:tbl>
      <w:tblPr>
        <w:tblStyle w:val="BTASTable2"/>
        <w:tblW w:w="0" w:type="auto"/>
        <w:tblLook w:val="0620" w:firstRow="1" w:lastRow="0" w:firstColumn="0" w:lastColumn="0" w:noHBand="1" w:noVBand="1"/>
      </w:tblPr>
      <w:tblGrid>
        <w:gridCol w:w="727"/>
        <w:gridCol w:w="4574"/>
        <w:gridCol w:w="1075"/>
        <w:gridCol w:w="986"/>
        <w:gridCol w:w="1291"/>
      </w:tblGrid>
      <w:tr w:rsidR="00813590" w:rsidRPr="00185F9A" w:rsidTr="00FE0B03">
        <w:trPr>
          <w:cnfStyle w:val="100000000000" w:firstRow="1" w:lastRow="0" w:firstColumn="0" w:lastColumn="0" w:oddVBand="0" w:evenVBand="0" w:oddHBand="0" w:evenHBand="0" w:firstRowFirstColumn="0" w:firstRowLastColumn="0" w:lastRowFirstColumn="0" w:lastRowLastColumn="0"/>
        </w:trPr>
        <w:tc>
          <w:tcPr>
            <w:tcW w:w="727" w:type="dxa"/>
          </w:tcPr>
          <w:p w:rsidR="00813590" w:rsidRPr="00185F9A" w:rsidRDefault="00813590" w:rsidP="00185F9A">
            <w:r w:rsidRPr="00185F9A">
              <w:t>No.</w:t>
            </w:r>
          </w:p>
        </w:tc>
        <w:tc>
          <w:tcPr>
            <w:tcW w:w="4574" w:type="dxa"/>
          </w:tcPr>
          <w:p w:rsidR="00813590" w:rsidRPr="00185F9A" w:rsidRDefault="00813590" w:rsidP="00185F9A">
            <w:r w:rsidRPr="00185F9A">
              <w:t>ACTION</w:t>
            </w:r>
          </w:p>
        </w:tc>
        <w:tc>
          <w:tcPr>
            <w:tcW w:w="1075" w:type="dxa"/>
          </w:tcPr>
          <w:p w:rsidR="00813590" w:rsidRPr="00185F9A" w:rsidRDefault="00813590" w:rsidP="00185F9A">
            <w:r w:rsidRPr="00185F9A">
              <w:t>MINUTE</w:t>
            </w:r>
          </w:p>
        </w:tc>
        <w:tc>
          <w:tcPr>
            <w:tcW w:w="986" w:type="dxa"/>
          </w:tcPr>
          <w:p w:rsidR="00813590" w:rsidRPr="00185F9A" w:rsidRDefault="00813590" w:rsidP="00185F9A">
            <w:r w:rsidRPr="00185F9A">
              <w:t>OWNER</w:t>
            </w:r>
          </w:p>
        </w:tc>
        <w:tc>
          <w:tcPr>
            <w:tcW w:w="1291" w:type="dxa"/>
          </w:tcPr>
          <w:p w:rsidR="00813590" w:rsidRPr="00185F9A" w:rsidRDefault="00813590" w:rsidP="00185F9A">
            <w:r w:rsidRPr="00185F9A">
              <w:t>PROGRESS</w:t>
            </w:r>
          </w:p>
        </w:tc>
      </w:tr>
      <w:tr w:rsidR="007A2E22" w:rsidRPr="007A2E22" w:rsidTr="00FE0B03">
        <w:tc>
          <w:tcPr>
            <w:tcW w:w="727" w:type="dxa"/>
          </w:tcPr>
          <w:p w:rsidR="00E655FF" w:rsidRPr="004912FE" w:rsidRDefault="00E655FF" w:rsidP="007577C5">
            <w:pPr>
              <w:pStyle w:val="ListNumber"/>
            </w:pPr>
          </w:p>
        </w:tc>
        <w:tc>
          <w:tcPr>
            <w:tcW w:w="4574" w:type="dxa"/>
          </w:tcPr>
          <w:p w:rsidR="00E655FF" w:rsidRPr="007A2E22" w:rsidRDefault="00BA2A13" w:rsidP="00813590">
            <w:r>
              <w:t>A letter of thanks to be sent to Emir Feisal,</w:t>
            </w:r>
          </w:p>
        </w:tc>
        <w:tc>
          <w:tcPr>
            <w:tcW w:w="1075" w:type="dxa"/>
          </w:tcPr>
          <w:p w:rsidR="00E655FF" w:rsidRPr="007A2E22" w:rsidRDefault="00BA2A13" w:rsidP="00813590">
            <w:r>
              <w:t>1.d</w:t>
            </w:r>
          </w:p>
        </w:tc>
        <w:tc>
          <w:tcPr>
            <w:tcW w:w="986" w:type="dxa"/>
          </w:tcPr>
          <w:p w:rsidR="00E655FF" w:rsidRPr="007A2E22" w:rsidRDefault="00BA2A13" w:rsidP="00813590">
            <w:r>
              <w:t>AR/CD</w:t>
            </w:r>
          </w:p>
        </w:tc>
        <w:tc>
          <w:tcPr>
            <w:tcW w:w="1291" w:type="dxa"/>
          </w:tcPr>
          <w:p w:rsidR="00E655FF" w:rsidRPr="007A2E22" w:rsidRDefault="00E655FF" w:rsidP="00813590"/>
        </w:tc>
      </w:tr>
      <w:tr w:rsidR="007A2E22" w:rsidRPr="007A2E22" w:rsidTr="00FE0B03">
        <w:tc>
          <w:tcPr>
            <w:tcW w:w="727" w:type="dxa"/>
          </w:tcPr>
          <w:p w:rsidR="00813590" w:rsidRPr="004912FE" w:rsidRDefault="00813590" w:rsidP="00E655FF">
            <w:pPr>
              <w:pStyle w:val="ListNumber"/>
            </w:pPr>
          </w:p>
        </w:tc>
        <w:tc>
          <w:tcPr>
            <w:tcW w:w="4574" w:type="dxa"/>
          </w:tcPr>
          <w:p w:rsidR="00813590" w:rsidRPr="007A2E22" w:rsidRDefault="00BA2A13" w:rsidP="00813590">
            <w:r>
              <w:t>Revisions to the membership of the SAB to be put to the July COIC for approval.</w:t>
            </w:r>
          </w:p>
        </w:tc>
        <w:tc>
          <w:tcPr>
            <w:tcW w:w="1075" w:type="dxa"/>
          </w:tcPr>
          <w:p w:rsidR="00813590" w:rsidRPr="007A2E22" w:rsidRDefault="00BA2A13" w:rsidP="00813590">
            <w:r>
              <w:t>3</w:t>
            </w:r>
          </w:p>
        </w:tc>
        <w:tc>
          <w:tcPr>
            <w:tcW w:w="986" w:type="dxa"/>
          </w:tcPr>
          <w:p w:rsidR="00813590" w:rsidRPr="007A2E22" w:rsidRDefault="00BA2A13" w:rsidP="00813590">
            <w:r>
              <w:t>AR/CD</w:t>
            </w:r>
          </w:p>
        </w:tc>
        <w:tc>
          <w:tcPr>
            <w:tcW w:w="1291" w:type="dxa"/>
          </w:tcPr>
          <w:p w:rsidR="00813590" w:rsidRPr="007A2E22" w:rsidRDefault="00813590" w:rsidP="00813590"/>
        </w:tc>
      </w:tr>
      <w:tr w:rsidR="007A2E22" w:rsidRPr="007A2E22" w:rsidTr="00FE0B03">
        <w:tc>
          <w:tcPr>
            <w:tcW w:w="727" w:type="dxa"/>
          </w:tcPr>
          <w:p w:rsidR="00813590" w:rsidRPr="004912FE" w:rsidRDefault="00813590" w:rsidP="007577C5">
            <w:pPr>
              <w:pStyle w:val="ListNumber"/>
            </w:pPr>
          </w:p>
        </w:tc>
        <w:tc>
          <w:tcPr>
            <w:tcW w:w="4574" w:type="dxa"/>
          </w:tcPr>
          <w:p w:rsidR="00813590" w:rsidRPr="007A2E22" w:rsidRDefault="00BA2A13" w:rsidP="00813590">
            <w:r>
              <w:t>Chair of the Disciplinary Tribunal Service to review qualitative training feedback.</w:t>
            </w:r>
          </w:p>
        </w:tc>
        <w:tc>
          <w:tcPr>
            <w:tcW w:w="1075" w:type="dxa"/>
          </w:tcPr>
          <w:p w:rsidR="00813590" w:rsidRPr="007A2E22" w:rsidRDefault="00BA2A13" w:rsidP="00813590">
            <w:r>
              <w:t>5.1</w:t>
            </w:r>
          </w:p>
        </w:tc>
        <w:tc>
          <w:tcPr>
            <w:tcW w:w="986" w:type="dxa"/>
          </w:tcPr>
          <w:p w:rsidR="00813590" w:rsidRPr="007A2E22" w:rsidRDefault="00BA2A13" w:rsidP="00813590">
            <w:r>
              <w:t>AR/SS</w:t>
            </w:r>
          </w:p>
        </w:tc>
        <w:tc>
          <w:tcPr>
            <w:tcW w:w="1291" w:type="dxa"/>
          </w:tcPr>
          <w:p w:rsidR="00813590" w:rsidRPr="007A2E22" w:rsidRDefault="00813590" w:rsidP="00813590"/>
        </w:tc>
      </w:tr>
      <w:tr w:rsidR="007A2E22" w:rsidRPr="007A2E22" w:rsidTr="00FE0B03">
        <w:tc>
          <w:tcPr>
            <w:tcW w:w="727" w:type="dxa"/>
          </w:tcPr>
          <w:p w:rsidR="00813590" w:rsidRPr="004912FE" w:rsidRDefault="00813590" w:rsidP="007577C5">
            <w:pPr>
              <w:pStyle w:val="ListNumber"/>
            </w:pPr>
          </w:p>
        </w:tc>
        <w:tc>
          <w:tcPr>
            <w:tcW w:w="4574" w:type="dxa"/>
          </w:tcPr>
          <w:p w:rsidR="00813590" w:rsidRPr="007A2E22" w:rsidRDefault="00BA2A13" w:rsidP="00813590">
            <w:r>
              <w:t xml:space="preserve">An evening event to be scheduled in preparation for the introduction of new Disciplinary Tribunal Regulations. </w:t>
            </w:r>
          </w:p>
        </w:tc>
        <w:tc>
          <w:tcPr>
            <w:tcW w:w="1075" w:type="dxa"/>
          </w:tcPr>
          <w:p w:rsidR="00813590" w:rsidRPr="007A2E22" w:rsidRDefault="00BA2A13" w:rsidP="00813590">
            <w:r>
              <w:t>5.2</w:t>
            </w:r>
          </w:p>
        </w:tc>
        <w:tc>
          <w:tcPr>
            <w:tcW w:w="986" w:type="dxa"/>
          </w:tcPr>
          <w:p w:rsidR="00813590" w:rsidRPr="007A2E22" w:rsidRDefault="00BA2A13" w:rsidP="00813590">
            <w:r>
              <w:t>AR</w:t>
            </w:r>
          </w:p>
        </w:tc>
        <w:tc>
          <w:tcPr>
            <w:tcW w:w="1291" w:type="dxa"/>
          </w:tcPr>
          <w:p w:rsidR="00813590" w:rsidRPr="007A2E22" w:rsidRDefault="00813590" w:rsidP="00813590"/>
        </w:tc>
      </w:tr>
      <w:tr w:rsidR="007A2E22" w:rsidRPr="007A2E22" w:rsidTr="008E7F92">
        <w:trPr>
          <w:trHeight w:val="929"/>
        </w:trPr>
        <w:tc>
          <w:tcPr>
            <w:tcW w:w="727" w:type="dxa"/>
          </w:tcPr>
          <w:p w:rsidR="00813590" w:rsidRPr="004912FE" w:rsidRDefault="00813590" w:rsidP="007577C5">
            <w:pPr>
              <w:pStyle w:val="ListNumber"/>
            </w:pPr>
          </w:p>
        </w:tc>
        <w:tc>
          <w:tcPr>
            <w:tcW w:w="4574" w:type="dxa"/>
          </w:tcPr>
          <w:p w:rsidR="00813590" w:rsidRPr="007A2E22" w:rsidRDefault="00BA2A13" w:rsidP="00813590">
            <w:r>
              <w:t>Sentencing Guidance Group to complete proposed revisions to the Guidance and road-test them before their introduction.</w:t>
            </w:r>
          </w:p>
        </w:tc>
        <w:tc>
          <w:tcPr>
            <w:tcW w:w="1075" w:type="dxa"/>
          </w:tcPr>
          <w:p w:rsidR="00813590" w:rsidRPr="007A2E22" w:rsidRDefault="00BA2A13" w:rsidP="00813590">
            <w:r>
              <w:t>7.i</w:t>
            </w:r>
          </w:p>
        </w:tc>
        <w:tc>
          <w:tcPr>
            <w:tcW w:w="986" w:type="dxa"/>
          </w:tcPr>
          <w:p w:rsidR="00813590" w:rsidRPr="007A2E22" w:rsidRDefault="00BA2A13" w:rsidP="00813590">
            <w:r>
              <w:t>AR</w:t>
            </w:r>
          </w:p>
        </w:tc>
        <w:tc>
          <w:tcPr>
            <w:tcW w:w="1291" w:type="dxa"/>
          </w:tcPr>
          <w:p w:rsidR="00813590" w:rsidRPr="007A2E22" w:rsidRDefault="00813590" w:rsidP="00813590"/>
        </w:tc>
      </w:tr>
      <w:tr w:rsidR="007A2E22" w:rsidRPr="007A2E22" w:rsidTr="00FE0B03">
        <w:tc>
          <w:tcPr>
            <w:tcW w:w="727" w:type="dxa"/>
          </w:tcPr>
          <w:p w:rsidR="00813590" w:rsidRPr="004912FE" w:rsidRDefault="00813590" w:rsidP="007577C5">
            <w:pPr>
              <w:pStyle w:val="ListNumber"/>
            </w:pPr>
          </w:p>
        </w:tc>
        <w:tc>
          <w:tcPr>
            <w:tcW w:w="4574" w:type="dxa"/>
          </w:tcPr>
          <w:p w:rsidR="00813590" w:rsidRPr="007A2E22" w:rsidRDefault="00BA2A13" w:rsidP="00BA2A13">
            <w:r>
              <w:t xml:space="preserve">Sentencing Guidance Group to detail proposed </w:t>
            </w:r>
            <w:proofErr w:type="gramStart"/>
            <w:r>
              <w:t>significant  revisions</w:t>
            </w:r>
            <w:proofErr w:type="gramEnd"/>
            <w:r>
              <w:t xml:space="preserve"> to the Guidance for consideration by the SAB.</w:t>
            </w:r>
          </w:p>
        </w:tc>
        <w:tc>
          <w:tcPr>
            <w:tcW w:w="1075" w:type="dxa"/>
          </w:tcPr>
          <w:p w:rsidR="00813590" w:rsidRPr="007A2E22" w:rsidRDefault="00BA2A13" w:rsidP="00813590">
            <w:r>
              <w:t>7.ii</w:t>
            </w:r>
          </w:p>
        </w:tc>
        <w:tc>
          <w:tcPr>
            <w:tcW w:w="986" w:type="dxa"/>
          </w:tcPr>
          <w:p w:rsidR="00813590" w:rsidRPr="007A2E22" w:rsidRDefault="00BA2A13" w:rsidP="00813590">
            <w:r>
              <w:t>AR</w:t>
            </w:r>
          </w:p>
        </w:tc>
        <w:tc>
          <w:tcPr>
            <w:tcW w:w="1291" w:type="dxa"/>
          </w:tcPr>
          <w:p w:rsidR="00813590" w:rsidRPr="007A2E22" w:rsidRDefault="00813590" w:rsidP="00813590"/>
        </w:tc>
      </w:tr>
      <w:tr w:rsidR="007A2E22" w:rsidRPr="007A2E22" w:rsidTr="00FE0B03">
        <w:tc>
          <w:tcPr>
            <w:tcW w:w="727" w:type="dxa"/>
          </w:tcPr>
          <w:p w:rsidR="00813590" w:rsidRPr="004912FE" w:rsidRDefault="00813590" w:rsidP="007577C5">
            <w:pPr>
              <w:pStyle w:val="ListNumber"/>
            </w:pPr>
          </w:p>
        </w:tc>
        <w:tc>
          <w:tcPr>
            <w:tcW w:w="4574" w:type="dxa"/>
          </w:tcPr>
          <w:p w:rsidR="00813590" w:rsidRPr="007A2E22" w:rsidRDefault="00BA2A13" w:rsidP="00BA2A13">
            <w:r>
              <w:t>Registrar and Director General to discuss recording equality and diversity data for ICC referrals.</w:t>
            </w:r>
          </w:p>
        </w:tc>
        <w:tc>
          <w:tcPr>
            <w:tcW w:w="1075" w:type="dxa"/>
          </w:tcPr>
          <w:p w:rsidR="00813590" w:rsidRPr="007A2E22" w:rsidRDefault="00BA2A13" w:rsidP="004912FE">
            <w:r>
              <w:t>8</w:t>
            </w:r>
          </w:p>
        </w:tc>
        <w:tc>
          <w:tcPr>
            <w:tcW w:w="986" w:type="dxa"/>
          </w:tcPr>
          <w:p w:rsidR="00813590" w:rsidRPr="007A2E22" w:rsidRDefault="00BA2A13" w:rsidP="00813590">
            <w:r>
              <w:t>AR/VD</w:t>
            </w:r>
          </w:p>
        </w:tc>
        <w:tc>
          <w:tcPr>
            <w:tcW w:w="1291" w:type="dxa"/>
          </w:tcPr>
          <w:p w:rsidR="00813590" w:rsidRPr="007A2E22" w:rsidRDefault="00813590" w:rsidP="00813590"/>
        </w:tc>
      </w:tr>
      <w:tr w:rsidR="001F5C6F" w:rsidRPr="007A2E22" w:rsidTr="00FE0B03">
        <w:tc>
          <w:tcPr>
            <w:tcW w:w="727" w:type="dxa"/>
          </w:tcPr>
          <w:p w:rsidR="001F5C6F" w:rsidRPr="004912FE" w:rsidRDefault="001F5C6F" w:rsidP="007577C5">
            <w:pPr>
              <w:pStyle w:val="ListNumber"/>
            </w:pPr>
          </w:p>
        </w:tc>
        <w:tc>
          <w:tcPr>
            <w:tcW w:w="4574" w:type="dxa"/>
          </w:tcPr>
          <w:p w:rsidR="001F5C6F" w:rsidRDefault="00BA2A13" w:rsidP="00813590">
            <w:r>
              <w:t>KPIs to included ‘pass/fail’ indicators.</w:t>
            </w:r>
          </w:p>
        </w:tc>
        <w:tc>
          <w:tcPr>
            <w:tcW w:w="1075" w:type="dxa"/>
          </w:tcPr>
          <w:p w:rsidR="001F5C6F" w:rsidRDefault="00593EDF" w:rsidP="00813590">
            <w:r>
              <w:t>9</w:t>
            </w:r>
          </w:p>
        </w:tc>
        <w:tc>
          <w:tcPr>
            <w:tcW w:w="986" w:type="dxa"/>
          </w:tcPr>
          <w:p w:rsidR="001F5C6F" w:rsidRDefault="00593EDF" w:rsidP="00813590">
            <w:r>
              <w:t>AR</w:t>
            </w:r>
          </w:p>
        </w:tc>
        <w:tc>
          <w:tcPr>
            <w:tcW w:w="1291" w:type="dxa"/>
          </w:tcPr>
          <w:p w:rsidR="001F5C6F" w:rsidRPr="007A2E22" w:rsidRDefault="001F5C6F" w:rsidP="00813590"/>
        </w:tc>
      </w:tr>
      <w:tr w:rsidR="007A2E22" w:rsidRPr="007A2E22" w:rsidTr="00FE0B03">
        <w:tc>
          <w:tcPr>
            <w:tcW w:w="727" w:type="dxa"/>
          </w:tcPr>
          <w:p w:rsidR="009B2671" w:rsidRPr="004912FE" w:rsidRDefault="009B2671" w:rsidP="007577C5">
            <w:pPr>
              <w:pStyle w:val="ListNumber"/>
            </w:pPr>
          </w:p>
        </w:tc>
        <w:tc>
          <w:tcPr>
            <w:tcW w:w="4574" w:type="dxa"/>
          </w:tcPr>
          <w:p w:rsidR="009B2671" w:rsidRPr="007A2E22" w:rsidRDefault="00593EDF" w:rsidP="00813590">
            <w:r>
              <w:t>Recording equipment shortcomings to be addressed.</w:t>
            </w:r>
          </w:p>
        </w:tc>
        <w:tc>
          <w:tcPr>
            <w:tcW w:w="1075" w:type="dxa"/>
          </w:tcPr>
          <w:p w:rsidR="009B2671" w:rsidRPr="007A2E22" w:rsidRDefault="00593EDF" w:rsidP="00813590">
            <w:r>
              <w:t>9</w:t>
            </w:r>
          </w:p>
        </w:tc>
        <w:tc>
          <w:tcPr>
            <w:tcW w:w="986" w:type="dxa"/>
          </w:tcPr>
          <w:p w:rsidR="009B2671" w:rsidRPr="007A2E22" w:rsidRDefault="00593EDF" w:rsidP="00813590">
            <w:r>
              <w:t>AR</w:t>
            </w:r>
          </w:p>
        </w:tc>
        <w:tc>
          <w:tcPr>
            <w:tcW w:w="1291" w:type="dxa"/>
          </w:tcPr>
          <w:p w:rsidR="009B2671" w:rsidRPr="007A2E22" w:rsidRDefault="009B2671" w:rsidP="00813590"/>
        </w:tc>
      </w:tr>
      <w:tr w:rsidR="007A2E22" w:rsidRPr="007A2E22" w:rsidTr="00FE0B03">
        <w:tc>
          <w:tcPr>
            <w:tcW w:w="727" w:type="dxa"/>
          </w:tcPr>
          <w:p w:rsidR="00813590" w:rsidRPr="004912FE" w:rsidRDefault="00813590" w:rsidP="007577C5">
            <w:pPr>
              <w:pStyle w:val="ListNumber"/>
            </w:pPr>
          </w:p>
        </w:tc>
        <w:tc>
          <w:tcPr>
            <w:tcW w:w="4574" w:type="dxa"/>
          </w:tcPr>
          <w:p w:rsidR="00813590" w:rsidRPr="007A2E22" w:rsidRDefault="00593EDF" w:rsidP="00813590">
            <w:r>
              <w:t>New date for the December 2017 meeting to be found.</w:t>
            </w:r>
          </w:p>
        </w:tc>
        <w:tc>
          <w:tcPr>
            <w:tcW w:w="1075" w:type="dxa"/>
          </w:tcPr>
          <w:p w:rsidR="00813590" w:rsidRPr="007A2E22" w:rsidRDefault="00593EDF" w:rsidP="00813590">
            <w:r>
              <w:t>10</w:t>
            </w:r>
          </w:p>
        </w:tc>
        <w:tc>
          <w:tcPr>
            <w:tcW w:w="986" w:type="dxa"/>
          </w:tcPr>
          <w:p w:rsidR="00813590" w:rsidRPr="007A2E22" w:rsidRDefault="00593EDF" w:rsidP="00813590">
            <w:r>
              <w:t>AR</w:t>
            </w:r>
          </w:p>
        </w:tc>
        <w:tc>
          <w:tcPr>
            <w:tcW w:w="1291" w:type="dxa"/>
          </w:tcPr>
          <w:p w:rsidR="00813590" w:rsidRPr="007A2E22" w:rsidRDefault="00813590" w:rsidP="00813590"/>
        </w:tc>
      </w:tr>
    </w:tbl>
    <w:p w:rsidR="00813590" w:rsidRDefault="00813590" w:rsidP="00185DE7"/>
    <w:sectPr w:rsidR="00813590" w:rsidSect="00185DE7">
      <w:footerReference w:type="default" r:id="rId8"/>
      <w:headerReference w:type="first" r:id="rId9"/>
      <w:footerReference w:type="first" r:id="rId10"/>
      <w:pgSz w:w="11900" w:h="16840"/>
      <w:pgMar w:top="1809" w:right="1797" w:bottom="1134" w:left="1440" w:header="709"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DD3" w:rsidRDefault="00537DD3" w:rsidP="007D4C72">
      <w:r>
        <w:separator/>
      </w:r>
    </w:p>
  </w:endnote>
  <w:endnote w:type="continuationSeparator" w:id="0">
    <w:p w:rsidR="00537DD3" w:rsidRDefault="00537DD3" w:rsidP="007D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Albert">
    <w:panose1 w:val="02000503040000020004"/>
    <w:charset w:val="00"/>
    <w:family w:val="modern"/>
    <w:notTrueType/>
    <w:pitch w:val="variable"/>
    <w:sig w:usb0="A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365757"/>
      <w:docPartObj>
        <w:docPartGallery w:val="Page Numbers (Bottom of Page)"/>
        <w:docPartUnique/>
      </w:docPartObj>
    </w:sdtPr>
    <w:sdtEndPr>
      <w:rPr>
        <w:b/>
        <w:noProof/>
        <w:color w:val="692686"/>
        <w:sz w:val="20"/>
      </w:rPr>
    </w:sdtEndPr>
    <w:sdtContent>
      <w:p w:rsidR="00CC0401" w:rsidRPr="00185DE7" w:rsidRDefault="00CC0401" w:rsidP="00185DE7">
        <w:pPr>
          <w:pStyle w:val="Footer"/>
          <w:jc w:val="right"/>
          <w:rPr>
            <w:b/>
            <w:color w:val="692686"/>
            <w:sz w:val="20"/>
          </w:rPr>
        </w:pPr>
        <w:r w:rsidRPr="00A81CD6">
          <w:rPr>
            <w:b/>
            <w:color w:val="692686"/>
            <w:sz w:val="20"/>
          </w:rPr>
          <w:fldChar w:fldCharType="begin"/>
        </w:r>
        <w:r w:rsidRPr="00A81CD6">
          <w:rPr>
            <w:b/>
            <w:color w:val="692686"/>
            <w:sz w:val="20"/>
          </w:rPr>
          <w:instrText xml:space="preserve"> PAGE   \* MERGEFORMAT </w:instrText>
        </w:r>
        <w:r w:rsidRPr="00A81CD6">
          <w:rPr>
            <w:b/>
            <w:color w:val="692686"/>
            <w:sz w:val="20"/>
          </w:rPr>
          <w:fldChar w:fldCharType="separate"/>
        </w:r>
        <w:r w:rsidR="00B5093D">
          <w:rPr>
            <w:b/>
            <w:noProof/>
            <w:color w:val="692686"/>
            <w:sz w:val="20"/>
          </w:rPr>
          <w:t>6</w:t>
        </w:r>
        <w:r w:rsidRPr="00A81CD6">
          <w:rPr>
            <w:b/>
            <w:noProof/>
            <w:color w:val="692686"/>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401" w:rsidRPr="001C3562" w:rsidRDefault="00CC0401" w:rsidP="00185DE7">
    <w:pPr>
      <w:pStyle w:val="FooterTitle"/>
    </w:pPr>
    <w:r w:rsidRPr="001C3562">
      <w:t>The Bar T</w:t>
    </w:r>
    <w:r>
      <w:t>ribunals &amp; Adjudication Service</w:t>
    </w:r>
  </w:p>
  <w:p w:rsidR="00CC0401" w:rsidRPr="00422258" w:rsidRDefault="00CC0401" w:rsidP="00422258">
    <w:pPr>
      <w:pStyle w:val="Footer"/>
    </w:pPr>
    <w:r w:rsidRPr="00422258">
      <w:t xml:space="preserve">9 </w:t>
    </w:r>
    <w:proofErr w:type="spellStart"/>
    <w:r w:rsidRPr="00422258">
      <w:t>Gray's</w:t>
    </w:r>
    <w:proofErr w:type="spellEnd"/>
    <w:r w:rsidRPr="00422258">
      <w:t xml:space="preserve"> Inn Square,</w:t>
    </w:r>
    <w:r w:rsidRPr="00422258">
      <w:tab/>
      <w:t>The Council of the Inns of Court. Limited by Guarantee</w:t>
    </w:r>
    <w:r w:rsidRPr="00422258">
      <w:br/>
      <w:t xml:space="preserve">London </w:t>
    </w:r>
    <w:r w:rsidRPr="00422258">
      <w:tab/>
      <w:t>Company Number: 8804708</w:t>
    </w:r>
    <w:r w:rsidRPr="00422258">
      <w:br/>
    </w:r>
    <w:r>
      <w:t>WC1R 5JD</w:t>
    </w:r>
    <w:r w:rsidRPr="00422258">
      <w:tab/>
      <w:t>Charity Number: 1155640</w:t>
    </w:r>
  </w:p>
  <w:p w:rsidR="00CC0401" w:rsidRPr="00422258" w:rsidRDefault="00CC0401" w:rsidP="00422258">
    <w:pPr>
      <w:pStyle w:val="Footer"/>
    </w:pPr>
    <w:r w:rsidRPr="00422258">
      <w:t>T: 020 3432 7350</w:t>
    </w:r>
    <w:r w:rsidRPr="00422258">
      <w:tab/>
      <w:t xml:space="preserve">Registered Office: </w:t>
    </w:r>
    <w:r w:rsidRPr="00422258">
      <w:br/>
      <w:t xml:space="preserve">E: </w:t>
    </w:r>
    <w:hyperlink r:id="rId1" w:history="1">
      <w:r w:rsidRPr="00281DE5">
        <w:rPr>
          <w:rStyle w:val="Hyperlink"/>
        </w:rPr>
        <w:t>info@tbtas.org.uk</w:t>
      </w:r>
    </w:hyperlink>
    <w:r w:rsidRPr="00422258">
      <w:tab/>
    </w:r>
    <w:r>
      <w:t xml:space="preserve">9 </w:t>
    </w:r>
    <w:proofErr w:type="spellStart"/>
    <w:r>
      <w:t>Gray’s</w:t>
    </w:r>
    <w:proofErr w:type="spellEnd"/>
    <w:r>
      <w:t xml:space="preserve"> Inn Square, London WC1R 5JD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DD3" w:rsidRDefault="00537DD3" w:rsidP="007D4C72">
      <w:r>
        <w:separator/>
      </w:r>
    </w:p>
  </w:footnote>
  <w:footnote w:type="continuationSeparator" w:id="0">
    <w:p w:rsidR="00537DD3" w:rsidRDefault="00537DD3" w:rsidP="007D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401" w:rsidRDefault="00A2252D" w:rsidP="00A2252D">
    <w:pPr>
      <w:pStyle w:val="Header"/>
      <w:tabs>
        <w:tab w:val="clear" w:pos="8640"/>
        <w:tab w:val="left" w:pos="6510"/>
      </w:tabs>
      <w:spacing w:after="360"/>
    </w:pPr>
    <w:r>
      <w:rPr>
        <w:noProof/>
        <w:lang w:eastAsia="en-GB"/>
      </w:rPr>
      <mc:AlternateContent>
        <mc:Choice Requires="wps">
          <w:drawing>
            <wp:anchor distT="45720" distB="45720" distL="114300" distR="114300" simplePos="0" relativeHeight="251659264" behindDoc="0" locked="0" layoutInCell="1" allowOverlap="1" wp14:anchorId="3B2C30D7" wp14:editId="295A6F10">
              <wp:simplePos x="0" y="0"/>
              <wp:positionH relativeFrom="column">
                <wp:posOffset>4352925</wp:posOffset>
              </wp:positionH>
              <wp:positionV relativeFrom="paragraph">
                <wp:posOffset>6985</wp:posOffset>
              </wp:positionV>
              <wp:extent cx="200977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14325"/>
                      </a:xfrm>
                      <a:prstGeom prst="rect">
                        <a:avLst/>
                      </a:prstGeom>
                      <a:solidFill>
                        <a:srgbClr val="FFFFFF"/>
                      </a:solidFill>
                      <a:ln w="9525">
                        <a:solidFill>
                          <a:schemeClr val="bg1"/>
                        </a:solidFill>
                        <a:miter lim="800000"/>
                        <a:headEnd/>
                        <a:tailEnd/>
                      </a:ln>
                    </wps:spPr>
                    <wps:txbx>
                      <w:txbxContent>
                        <w:p w:rsidR="00A2252D" w:rsidRDefault="00A2252D" w:rsidP="00A225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C30D7" id="_x0000_t202" coordsize="21600,21600" o:spt="202" path="m,l,21600r21600,l21600,xe">
              <v:stroke joinstyle="miter"/>
              <v:path gradientshapeok="t" o:connecttype="rect"/>
            </v:shapetype>
            <v:shape id="Text Box 2" o:spid="_x0000_s1026" type="#_x0000_t202" style="position:absolute;margin-left:342.75pt;margin-top:.55pt;width:158.2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" strokecolor="white [3212]">
              <v:textbox>
                <w:txbxContent>
                  <w:p w:rsidR="00A2252D" w:rsidRDefault="00A2252D" w:rsidP="00A2252D"/>
                </w:txbxContent>
              </v:textbox>
              <w10:wrap type="square"/>
            </v:shape>
          </w:pict>
        </mc:Fallback>
      </mc:AlternateContent>
    </w:r>
    <w:r w:rsidR="00CC0401">
      <w:rPr>
        <w:noProof/>
        <w:lang w:eastAsia="en-GB"/>
      </w:rPr>
      <w:drawing>
        <wp:inline distT="0" distB="0" distL="0" distR="0" wp14:anchorId="763D91AC" wp14:editId="330A7603">
          <wp:extent cx="3136900" cy="12107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AS-Logo-Word.jpg"/>
                  <pic:cNvPicPr/>
                </pic:nvPicPr>
                <pic:blipFill>
                  <a:blip r:embed="rId1">
                    <a:extLst>
                      <a:ext uri="{28A0092B-C50C-407E-A947-70E740481C1C}">
                        <a14:useLocalDpi xmlns:a14="http://schemas.microsoft.com/office/drawing/2010/main" val="0"/>
                      </a:ext>
                    </a:extLst>
                  </a:blip>
                  <a:stretch>
                    <a:fillRect/>
                  </a:stretch>
                </pic:blipFill>
                <pic:spPr>
                  <a:xfrm>
                    <a:off x="0" y="0"/>
                    <a:ext cx="3139003" cy="1211552"/>
                  </a:xfrm>
                  <a:prstGeom prst="rect">
                    <a:avLst/>
                  </a:prstGeom>
                </pic:spPr>
              </pic:pic>
            </a:graphicData>
          </a:graphic>
        </wp:inline>
      </w:drawing>
    </w:r>
    <w:r>
      <w:tab/>
    </w:r>
  </w:p>
  <w:p w:rsidR="00CC0401" w:rsidRPr="00EC17D7" w:rsidRDefault="00CC0401" w:rsidP="00422258">
    <w:pPr>
      <w:pStyle w:val="Header"/>
    </w:pPr>
    <w:r w:rsidRPr="00422258">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74294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D6B5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A25A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FCD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C8E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237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C01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AA0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A23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ACC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5155D"/>
    <w:multiLevelType w:val="multilevel"/>
    <w:tmpl w:val="739A6430"/>
    <w:lvl w:ilvl="0">
      <w:start w:val="1"/>
      <w:numFmt w:val="decimal"/>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D422FC"/>
    <w:multiLevelType w:val="hybridMultilevel"/>
    <w:tmpl w:val="6E0E8BC2"/>
    <w:lvl w:ilvl="0" w:tplc="4196688E">
      <w:start w:val="1"/>
      <w:numFmt w:val="decimal"/>
      <w:lvlText w:val="%1."/>
      <w:lvlJc w:val="left"/>
      <w:pPr>
        <w:ind w:left="720" w:hanging="360"/>
      </w:pPr>
      <w:rPr>
        <w:rFonts w:ascii="FS Albert" w:hAnsi="FS Albert" w:hint="default"/>
        <w:b/>
        <w:i w:val="0"/>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0E3AE1"/>
    <w:multiLevelType w:val="multilevel"/>
    <w:tmpl w:val="DD6E55F0"/>
    <w:styleLink w:val="COICBullets"/>
    <w:lvl w:ilvl="0">
      <w:start w:val="1"/>
      <w:numFmt w:val="bullet"/>
      <w:pStyle w:val="ListBullet"/>
      <w:lvlText w:val=""/>
      <w:lvlJc w:val="left"/>
      <w:pPr>
        <w:ind w:left="284" w:hanging="284"/>
      </w:pPr>
      <w:rPr>
        <w:rFonts w:ascii="Symbol" w:hAnsi="Symbol" w:hint="default"/>
        <w:color w:val="692686"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D6315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E93CB7"/>
    <w:multiLevelType w:val="hybridMultilevel"/>
    <w:tmpl w:val="F6E8D456"/>
    <w:lvl w:ilvl="0" w:tplc="E452E2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09042B"/>
    <w:multiLevelType w:val="multilevel"/>
    <w:tmpl w:val="0809001F"/>
    <w:lvl w:ilvl="0">
      <w:start w:val="1"/>
      <w:numFmt w:val="decimal"/>
      <w:lvlText w:val="%1."/>
      <w:lvlJc w:val="left"/>
      <w:pPr>
        <w:ind w:left="360" w:hanging="360"/>
      </w:pPr>
      <w:rPr>
        <w:rFonts w:hint="default"/>
        <w:b/>
        <w:i w:val="0"/>
        <w:color w:val="FFFFFF" w:themeColor="background1"/>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253593"/>
    <w:multiLevelType w:val="hybridMultilevel"/>
    <w:tmpl w:val="F594C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26879EB"/>
    <w:multiLevelType w:val="hybridMultilevel"/>
    <w:tmpl w:val="DF30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3477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66B5A87"/>
    <w:multiLevelType w:val="hybridMultilevel"/>
    <w:tmpl w:val="6B44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646A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2D5285"/>
    <w:multiLevelType w:val="hybridMultilevel"/>
    <w:tmpl w:val="00669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BB7728"/>
    <w:multiLevelType w:val="hybridMultilevel"/>
    <w:tmpl w:val="129EAFF2"/>
    <w:lvl w:ilvl="0" w:tplc="2B6060A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CC243D"/>
    <w:multiLevelType w:val="multilevel"/>
    <w:tmpl w:val="81AE60CA"/>
    <w:styleLink w:val="COICMinutesList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460775"/>
    <w:multiLevelType w:val="hybridMultilevel"/>
    <w:tmpl w:val="988CD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E0BB8"/>
    <w:multiLevelType w:val="multilevel"/>
    <w:tmpl w:val="81AE60CA"/>
    <w:numStyleLink w:val="COICMinutesListNumber"/>
  </w:abstractNum>
  <w:abstractNum w:abstractNumId="26" w15:restartNumberingAfterBreak="0">
    <w:nsid w:val="51B721F9"/>
    <w:multiLevelType w:val="hybridMultilevel"/>
    <w:tmpl w:val="EC3E9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52866"/>
    <w:multiLevelType w:val="hybridMultilevel"/>
    <w:tmpl w:val="E2E4E3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D33FF8"/>
    <w:multiLevelType w:val="hybridMultilevel"/>
    <w:tmpl w:val="EDD21450"/>
    <w:lvl w:ilvl="0" w:tplc="BA746978">
      <w:start w:val="1"/>
      <w:numFmt w:val="decimal"/>
      <w:lvlText w:val="%1."/>
      <w:lvlJc w:val="left"/>
      <w:pPr>
        <w:ind w:left="928"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EA08CE"/>
    <w:multiLevelType w:val="multilevel"/>
    <w:tmpl w:val="81AE60CA"/>
    <w:numStyleLink w:val="COICMinutesListNumber"/>
  </w:abstractNum>
  <w:abstractNum w:abstractNumId="30" w15:restartNumberingAfterBreak="0">
    <w:nsid w:val="68392846"/>
    <w:multiLevelType w:val="hybridMultilevel"/>
    <w:tmpl w:val="98986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1B5E00"/>
    <w:multiLevelType w:val="hybridMultilevel"/>
    <w:tmpl w:val="7FAEC2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3C18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2F171D"/>
    <w:multiLevelType w:val="hybridMultilevel"/>
    <w:tmpl w:val="D9ECB74C"/>
    <w:lvl w:ilvl="0" w:tplc="ACC6B55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387F2F"/>
    <w:multiLevelType w:val="hybridMultilevel"/>
    <w:tmpl w:val="7C949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6169B7"/>
    <w:multiLevelType w:val="hybridMultilevel"/>
    <w:tmpl w:val="5FEC7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5"/>
  </w:num>
  <w:num w:numId="3">
    <w:abstractNumId w:val="30"/>
  </w:num>
  <w:num w:numId="4">
    <w:abstractNumId w:val="24"/>
  </w:num>
  <w:num w:numId="5">
    <w:abstractNumId w:val="32"/>
  </w:num>
  <w:num w:numId="6">
    <w:abstractNumId w:val="12"/>
  </w:num>
  <w:num w:numId="7">
    <w:abstractNumId w:val="23"/>
  </w:num>
  <w:num w:numId="8">
    <w:abstractNumId w:val="9"/>
  </w:num>
  <w:num w:numId="9">
    <w:abstractNumId w:val="12"/>
  </w:num>
  <w:num w:numId="10">
    <w:abstractNumId w:val="8"/>
  </w:num>
  <w:num w:numId="11">
    <w:abstractNumId w:val="23"/>
  </w:num>
  <w:num w:numId="12">
    <w:abstractNumId w:val="12"/>
  </w:num>
  <w:num w:numId="13">
    <w:abstractNumId w:val="23"/>
    <w:lvlOverride w:ilvl="0">
      <w:lvl w:ilvl="0">
        <w:start w:val="1"/>
        <w:numFmt w:val="decimal"/>
        <w:pStyle w:val="ListNumber"/>
        <w:lvlText w:val="%1."/>
        <w:lvlJc w:val="left"/>
        <w:pPr>
          <w:ind w:left="284" w:hanging="284"/>
        </w:pPr>
        <w:rPr>
          <w:rFonts w:hint="default"/>
        </w:rPr>
      </w:lvl>
    </w:lvlOverride>
  </w:num>
  <w:num w:numId="14">
    <w:abstractNumId w:val="13"/>
  </w:num>
  <w:num w:numId="15">
    <w:abstractNumId w:val="20"/>
  </w:num>
  <w:num w:numId="16">
    <w:abstractNumId w:val="1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5"/>
  </w:num>
  <w:num w:numId="29">
    <w:abstractNumId w:val="28"/>
  </w:num>
  <w:num w:numId="30">
    <w:abstractNumId w:val="31"/>
  </w:num>
  <w:num w:numId="31">
    <w:abstractNumId w:val="21"/>
  </w:num>
  <w:num w:numId="32">
    <w:abstractNumId w:val="10"/>
  </w:num>
  <w:num w:numId="33">
    <w:abstractNumId w:val="34"/>
  </w:num>
  <w:num w:numId="34">
    <w:abstractNumId w:val="26"/>
  </w:num>
  <w:num w:numId="35">
    <w:abstractNumId w:val="35"/>
  </w:num>
  <w:num w:numId="36">
    <w:abstractNumId w:val="14"/>
  </w:num>
  <w:num w:numId="37">
    <w:abstractNumId w:val="33"/>
  </w:num>
  <w:num w:numId="38">
    <w:abstractNumId w:val="22"/>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86"/>
    <w:rsid w:val="000313C4"/>
    <w:rsid w:val="0008060F"/>
    <w:rsid w:val="000829FF"/>
    <w:rsid w:val="00096D17"/>
    <w:rsid w:val="000A013A"/>
    <w:rsid w:val="000B0A2E"/>
    <w:rsid w:val="000B5BAF"/>
    <w:rsid w:val="000C3BA8"/>
    <w:rsid w:val="000C41D3"/>
    <w:rsid w:val="000C64D4"/>
    <w:rsid w:val="000C71F1"/>
    <w:rsid w:val="0010511E"/>
    <w:rsid w:val="00111105"/>
    <w:rsid w:val="00156FDF"/>
    <w:rsid w:val="001618BD"/>
    <w:rsid w:val="00163206"/>
    <w:rsid w:val="00185DE7"/>
    <w:rsid w:val="00185F9A"/>
    <w:rsid w:val="00194DCC"/>
    <w:rsid w:val="001977AC"/>
    <w:rsid w:val="001C122E"/>
    <w:rsid w:val="001C3562"/>
    <w:rsid w:val="001D0BAF"/>
    <w:rsid w:val="001D217A"/>
    <w:rsid w:val="001E0D47"/>
    <w:rsid w:val="001F5C6F"/>
    <w:rsid w:val="001F6126"/>
    <w:rsid w:val="002024A4"/>
    <w:rsid w:val="00205892"/>
    <w:rsid w:val="00220BC7"/>
    <w:rsid w:val="00232A2A"/>
    <w:rsid w:val="0025342D"/>
    <w:rsid w:val="0026415F"/>
    <w:rsid w:val="00281DE5"/>
    <w:rsid w:val="0029046A"/>
    <w:rsid w:val="00291914"/>
    <w:rsid w:val="00291A8F"/>
    <w:rsid w:val="00296D72"/>
    <w:rsid w:val="002B516A"/>
    <w:rsid w:val="002C2589"/>
    <w:rsid w:val="002D7AE6"/>
    <w:rsid w:val="00300595"/>
    <w:rsid w:val="00300628"/>
    <w:rsid w:val="00300830"/>
    <w:rsid w:val="00304BD3"/>
    <w:rsid w:val="00311451"/>
    <w:rsid w:val="00314568"/>
    <w:rsid w:val="00326696"/>
    <w:rsid w:val="00326B6C"/>
    <w:rsid w:val="00333F7E"/>
    <w:rsid w:val="003348A1"/>
    <w:rsid w:val="00342218"/>
    <w:rsid w:val="00342482"/>
    <w:rsid w:val="00342F0C"/>
    <w:rsid w:val="00356A67"/>
    <w:rsid w:val="0036758C"/>
    <w:rsid w:val="0037061E"/>
    <w:rsid w:val="003968A0"/>
    <w:rsid w:val="003A26CC"/>
    <w:rsid w:val="003A3325"/>
    <w:rsid w:val="003A7CA7"/>
    <w:rsid w:val="003B0771"/>
    <w:rsid w:val="003B2D57"/>
    <w:rsid w:val="003E47EA"/>
    <w:rsid w:val="003F0008"/>
    <w:rsid w:val="003F3C9E"/>
    <w:rsid w:val="003F7E06"/>
    <w:rsid w:val="00404907"/>
    <w:rsid w:val="00417896"/>
    <w:rsid w:val="00422258"/>
    <w:rsid w:val="00457688"/>
    <w:rsid w:val="004669DC"/>
    <w:rsid w:val="00467960"/>
    <w:rsid w:val="00471A82"/>
    <w:rsid w:val="00471C70"/>
    <w:rsid w:val="004912FE"/>
    <w:rsid w:val="00493358"/>
    <w:rsid w:val="00494381"/>
    <w:rsid w:val="004957FC"/>
    <w:rsid w:val="004A1F46"/>
    <w:rsid w:val="004A37B3"/>
    <w:rsid w:val="004C033E"/>
    <w:rsid w:val="004F0C94"/>
    <w:rsid w:val="004F1D0D"/>
    <w:rsid w:val="004F7F15"/>
    <w:rsid w:val="00507D5A"/>
    <w:rsid w:val="00507E52"/>
    <w:rsid w:val="00522954"/>
    <w:rsid w:val="00525F4C"/>
    <w:rsid w:val="00537DD3"/>
    <w:rsid w:val="005438C6"/>
    <w:rsid w:val="0055621F"/>
    <w:rsid w:val="00577C54"/>
    <w:rsid w:val="00580777"/>
    <w:rsid w:val="00581E5B"/>
    <w:rsid w:val="00593EDF"/>
    <w:rsid w:val="00595236"/>
    <w:rsid w:val="00596095"/>
    <w:rsid w:val="005B2D3A"/>
    <w:rsid w:val="005C6F14"/>
    <w:rsid w:val="00613052"/>
    <w:rsid w:val="00620772"/>
    <w:rsid w:val="00623614"/>
    <w:rsid w:val="00650717"/>
    <w:rsid w:val="00654348"/>
    <w:rsid w:val="006B1F55"/>
    <w:rsid w:val="006C630B"/>
    <w:rsid w:val="006D3305"/>
    <w:rsid w:val="00702322"/>
    <w:rsid w:val="00704D82"/>
    <w:rsid w:val="00704EF9"/>
    <w:rsid w:val="0070641D"/>
    <w:rsid w:val="00707E57"/>
    <w:rsid w:val="007157C2"/>
    <w:rsid w:val="00727278"/>
    <w:rsid w:val="00736B92"/>
    <w:rsid w:val="00750A4C"/>
    <w:rsid w:val="00752530"/>
    <w:rsid w:val="0075519D"/>
    <w:rsid w:val="007577C5"/>
    <w:rsid w:val="007578C5"/>
    <w:rsid w:val="00765638"/>
    <w:rsid w:val="007A2E22"/>
    <w:rsid w:val="007C0C95"/>
    <w:rsid w:val="007D4C72"/>
    <w:rsid w:val="0080751D"/>
    <w:rsid w:val="00813590"/>
    <w:rsid w:val="0081454E"/>
    <w:rsid w:val="008176B1"/>
    <w:rsid w:val="00821BB0"/>
    <w:rsid w:val="00837A97"/>
    <w:rsid w:val="00844AC6"/>
    <w:rsid w:val="00851406"/>
    <w:rsid w:val="00860256"/>
    <w:rsid w:val="008711C4"/>
    <w:rsid w:val="00871919"/>
    <w:rsid w:val="00874D8C"/>
    <w:rsid w:val="008822DC"/>
    <w:rsid w:val="00887D78"/>
    <w:rsid w:val="008A2DA3"/>
    <w:rsid w:val="008C257C"/>
    <w:rsid w:val="008D24C5"/>
    <w:rsid w:val="008E7F92"/>
    <w:rsid w:val="00924953"/>
    <w:rsid w:val="00934230"/>
    <w:rsid w:val="00943EDE"/>
    <w:rsid w:val="00964FAC"/>
    <w:rsid w:val="009719E2"/>
    <w:rsid w:val="00981F81"/>
    <w:rsid w:val="00996727"/>
    <w:rsid w:val="0099798F"/>
    <w:rsid w:val="009A0793"/>
    <w:rsid w:val="009A7D46"/>
    <w:rsid w:val="009B1F53"/>
    <w:rsid w:val="009B2671"/>
    <w:rsid w:val="009C021E"/>
    <w:rsid w:val="009D7988"/>
    <w:rsid w:val="009E3C94"/>
    <w:rsid w:val="009F478B"/>
    <w:rsid w:val="00A00DC2"/>
    <w:rsid w:val="00A1277E"/>
    <w:rsid w:val="00A2252D"/>
    <w:rsid w:val="00A344F2"/>
    <w:rsid w:val="00A365B3"/>
    <w:rsid w:val="00A4330F"/>
    <w:rsid w:val="00A6664A"/>
    <w:rsid w:val="00A81548"/>
    <w:rsid w:val="00A81CD6"/>
    <w:rsid w:val="00AA3199"/>
    <w:rsid w:val="00AA5557"/>
    <w:rsid w:val="00AB64A1"/>
    <w:rsid w:val="00AC558E"/>
    <w:rsid w:val="00AC621B"/>
    <w:rsid w:val="00AD02FE"/>
    <w:rsid w:val="00AE1906"/>
    <w:rsid w:val="00AE7F1A"/>
    <w:rsid w:val="00B03986"/>
    <w:rsid w:val="00B04B05"/>
    <w:rsid w:val="00B0662C"/>
    <w:rsid w:val="00B17FA1"/>
    <w:rsid w:val="00B208F2"/>
    <w:rsid w:val="00B233B3"/>
    <w:rsid w:val="00B5093D"/>
    <w:rsid w:val="00B50A0A"/>
    <w:rsid w:val="00B51AC6"/>
    <w:rsid w:val="00B5362E"/>
    <w:rsid w:val="00B612A3"/>
    <w:rsid w:val="00B634AE"/>
    <w:rsid w:val="00BA2A13"/>
    <w:rsid w:val="00BA6BF4"/>
    <w:rsid w:val="00BB0C63"/>
    <w:rsid w:val="00BC05BA"/>
    <w:rsid w:val="00BC36E9"/>
    <w:rsid w:val="00BD3397"/>
    <w:rsid w:val="00BE1E24"/>
    <w:rsid w:val="00BE5CB7"/>
    <w:rsid w:val="00C26379"/>
    <w:rsid w:val="00C316FF"/>
    <w:rsid w:val="00C45FD5"/>
    <w:rsid w:val="00C52385"/>
    <w:rsid w:val="00CB0C1E"/>
    <w:rsid w:val="00CB5450"/>
    <w:rsid w:val="00CC0401"/>
    <w:rsid w:val="00CE2F04"/>
    <w:rsid w:val="00D03AC6"/>
    <w:rsid w:val="00D05484"/>
    <w:rsid w:val="00D1005A"/>
    <w:rsid w:val="00D20564"/>
    <w:rsid w:val="00D245E9"/>
    <w:rsid w:val="00D27574"/>
    <w:rsid w:val="00D315AB"/>
    <w:rsid w:val="00D524EB"/>
    <w:rsid w:val="00D529A3"/>
    <w:rsid w:val="00D74193"/>
    <w:rsid w:val="00D75D30"/>
    <w:rsid w:val="00D87148"/>
    <w:rsid w:val="00D91117"/>
    <w:rsid w:val="00D92C9E"/>
    <w:rsid w:val="00D94335"/>
    <w:rsid w:val="00D94417"/>
    <w:rsid w:val="00D97558"/>
    <w:rsid w:val="00DA2FFB"/>
    <w:rsid w:val="00DA3C4E"/>
    <w:rsid w:val="00DA63A8"/>
    <w:rsid w:val="00DA6C45"/>
    <w:rsid w:val="00DA7BD8"/>
    <w:rsid w:val="00DB492A"/>
    <w:rsid w:val="00DB7BCC"/>
    <w:rsid w:val="00DC1DFF"/>
    <w:rsid w:val="00DD50C3"/>
    <w:rsid w:val="00DE1E3E"/>
    <w:rsid w:val="00DE54C1"/>
    <w:rsid w:val="00DF0908"/>
    <w:rsid w:val="00DF0BDE"/>
    <w:rsid w:val="00E165C0"/>
    <w:rsid w:val="00E3328F"/>
    <w:rsid w:val="00E43828"/>
    <w:rsid w:val="00E60B8B"/>
    <w:rsid w:val="00E655FF"/>
    <w:rsid w:val="00E773E4"/>
    <w:rsid w:val="00E84DEB"/>
    <w:rsid w:val="00E9579A"/>
    <w:rsid w:val="00EC17D7"/>
    <w:rsid w:val="00EC2F19"/>
    <w:rsid w:val="00EE656D"/>
    <w:rsid w:val="00EE7460"/>
    <w:rsid w:val="00F03C46"/>
    <w:rsid w:val="00F07484"/>
    <w:rsid w:val="00F16E72"/>
    <w:rsid w:val="00F273E4"/>
    <w:rsid w:val="00F51ED5"/>
    <w:rsid w:val="00F63964"/>
    <w:rsid w:val="00F6554A"/>
    <w:rsid w:val="00F92236"/>
    <w:rsid w:val="00FA1AAC"/>
    <w:rsid w:val="00FA6B3D"/>
    <w:rsid w:val="00FB2A96"/>
    <w:rsid w:val="00FD133D"/>
    <w:rsid w:val="00FE0B03"/>
    <w:rsid w:val="00FE1501"/>
    <w:rsid w:val="00FF54DE"/>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4C64C5CD"/>
  <w15:docId w15:val="{FC1EDC3A-4372-49E8-A5EF-7D446933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ja-JP" w:bidi="ar-SA"/>
      </w:rPr>
    </w:rPrDefault>
    <w:pPrDefault>
      <w:pPr>
        <w:spacing w:after="240" w:line="360"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6"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892"/>
  </w:style>
  <w:style w:type="paragraph" w:styleId="Heading1">
    <w:name w:val="heading 1"/>
    <w:basedOn w:val="Normal"/>
    <w:next w:val="Normal"/>
    <w:link w:val="Heading1Char"/>
    <w:uiPriority w:val="1"/>
    <w:qFormat/>
    <w:rsid w:val="00342218"/>
    <w:pPr>
      <w:keepNext/>
      <w:keepLines/>
      <w:outlineLvl w:val="0"/>
    </w:pPr>
    <w:rPr>
      <w:rFonts w:asciiTheme="majorHAnsi" w:eastAsiaTheme="majorEastAsia" w:hAnsiTheme="majorHAnsi" w:cstheme="majorBidi"/>
      <w:b/>
      <w:bCs/>
      <w:caps/>
      <w:color w:val="692686" w:themeColor="text2"/>
      <w:sz w:val="36"/>
      <w:szCs w:val="28"/>
    </w:rPr>
  </w:style>
  <w:style w:type="paragraph" w:styleId="Heading2">
    <w:name w:val="heading 2"/>
    <w:basedOn w:val="Normal"/>
    <w:next w:val="Normal"/>
    <w:link w:val="Heading2Char"/>
    <w:uiPriority w:val="2"/>
    <w:unhideWhenUsed/>
    <w:qFormat/>
    <w:rsid w:val="00342218"/>
    <w:pPr>
      <w:keepNext/>
      <w:keepLines/>
      <w:outlineLvl w:val="1"/>
    </w:pPr>
    <w:rPr>
      <w:rFonts w:asciiTheme="majorHAnsi" w:eastAsiaTheme="majorEastAsia" w:hAnsiTheme="majorHAnsi" w:cstheme="majorBidi"/>
      <w:b/>
      <w:bCs/>
      <w:color w:val="692686" w:themeColor="text2"/>
      <w:sz w:val="32"/>
      <w:szCs w:val="26"/>
    </w:rPr>
  </w:style>
  <w:style w:type="paragraph" w:styleId="Heading3">
    <w:name w:val="heading 3"/>
    <w:basedOn w:val="Normal"/>
    <w:next w:val="Normal"/>
    <w:link w:val="Heading3Char"/>
    <w:uiPriority w:val="3"/>
    <w:unhideWhenUsed/>
    <w:qFormat/>
    <w:rsid w:val="00342218"/>
    <w:pPr>
      <w:keepNext/>
      <w:keepLines/>
      <w:outlineLvl w:val="2"/>
    </w:pPr>
    <w:rPr>
      <w:rFonts w:asciiTheme="majorHAnsi" w:eastAsiaTheme="majorEastAsia" w:hAnsiTheme="majorHAnsi" w:cstheme="majorBidi"/>
      <w:b/>
      <w:color w:val="692686" w:themeColor="text2"/>
      <w:sz w:val="24"/>
    </w:rPr>
  </w:style>
  <w:style w:type="paragraph" w:styleId="Heading4">
    <w:name w:val="heading 4"/>
    <w:basedOn w:val="Normal"/>
    <w:next w:val="Normal"/>
    <w:link w:val="Heading4Char"/>
    <w:uiPriority w:val="4"/>
    <w:unhideWhenUsed/>
    <w:qFormat/>
    <w:rsid w:val="00D529A3"/>
    <w:pPr>
      <w:keepNext/>
      <w:keepLines/>
      <w:spacing w:after="12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6"/>
    <w:semiHidden/>
    <w:unhideWhenUsed/>
    <w:rsid w:val="00185DE7"/>
    <w:pPr>
      <w:keepNext/>
      <w:keepLines/>
      <w:spacing w:before="40" w:after="0"/>
      <w:outlineLvl w:val="4"/>
    </w:pPr>
    <w:rPr>
      <w:rFonts w:asciiTheme="majorHAnsi" w:eastAsiaTheme="majorEastAsia" w:hAnsiTheme="majorHAnsi" w:cstheme="majorBidi"/>
      <w:color w:val="4E1C64" w:themeColor="accent1" w:themeShade="BF"/>
    </w:rPr>
  </w:style>
  <w:style w:type="paragraph" w:styleId="Heading6">
    <w:name w:val="heading 6"/>
    <w:basedOn w:val="Normal"/>
    <w:next w:val="Normal"/>
    <w:link w:val="Heading6Char"/>
    <w:uiPriority w:val="9"/>
    <w:semiHidden/>
    <w:unhideWhenUsed/>
    <w:rsid w:val="00185DE7"/>
    <w:pPr>
      <w:keepNext/>
      <w:keepLines/>
      <w:spacing w:before="40" w:after="0"/>
      <w:outlineLvl w:val="5"/>
    </w:pPr>
    <w:rPr>
      <w:rFonts w:asciiTheme="majorHAnsi" w:eastAsiaTheme="majorEastAsia" w:hAnsiTheme="majorHAnsi" w:cstheme="majorBidi"/>
      <w:color w:val="331342" w:themeColor="accent1" w:themeShade="7F"/>
    </w:rPr>
  </w:style>
  <w:style w:type="paragraph" w:styleId="Heading7">
    <w:name w:val="heading 7"/>
    <w:basedOn w:val="Normal"/>
    <w:next w:val="Normal"/>
    <w:link w:val="Heading7Char"/>
    <w:uiPriority w:val="9"/>
    <w:semiHidden/>
    <w:unhideWhenUsed/>
    <w:rsid w:val="00185DE7"/>
    <w:pPr>
      <w:keepNext/>
      <w:keepLines/>
      <w:spacing w:before="40" w:after="0"/>
      <w:outlineLvl w:val="6"/>
    </w:pPr>
    <w:rPr>
      <w:rFonts w:asciiTheme="majorHAnsi" w:eastAsiaTheme="majorEastAsia" w:hAnsiTheme="majorHAnsi" w:cstheme="majorBidi"/>
      <w:i/>
      <w:iCs/>
      <w:color w:val="331342" w:themeColor="accent1" w:themeShade="7F"/>
    </w:rPr>
  </w:style>
  <w:style w:type="paragraph" w:styleId="Heading8">
    <w:name w:val="heading 8"/>
    <w:basedOn w:val="Normal"/>
    <w:next w:val="Normal"/>
    <w:link w:val="Heading8Char"/>
    <w:uiPriority w:val="9"/>
    <w:semiHidden/>
    <w:unhideWhenUsed/>
    <w:rsid w:val="00185DE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185D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697C"/>
    <w:rPr>
      <w:rFonts w:ascii="Lucida Grande" w:hAnsi="Lucida Grande"/>
      <w:sz w:val="18"/>
      <w:szCs w:val="18"/>
    </w:rPr>
  </w:style>
  <w:style w:type="paragraph" w:styleId="Header">
    <w:name w:val="header"/>
    <w:basedOn w:val="Normal"/>
    <w:link w:val="HeaderChar"/>
    <w:uiPriority w:val="99"/>
    <w:unhideWhenUsed/>
    <w:rsid w:val="00D74193"/>
    <w:pPr>
      <w:tabs>
        <w:tab w:val="center" w:pos="4320"/>
        <w:tab w:val="right" w:pos="8640"/>
      </w:tabs>
    </w:pPr>
    <w:rPr>
      <w:b/>
      <w:color w:val="692686" w:themeColor="text2"/>
      <w:sz w:val="52"/>
      <w:szCs w:val="52"/>
    </w:rPr>
  </w:style>
  <w:style w:type="character" w:customStyle="1" w:styleId="HeaderChar">
    <w:name w:val="Header Char"/>
    <w:basedOn w:val="DefaultParagraphFont"/>
    <w:link w:val="Header"/>
    <w:uiPriority w:val="99"/>
    <w:rsid w:val="00D74193"/>
    <w:rPr>
      <w:b/>
      <w:color w:val="692686" w:themeColor="text2"/>
      <w:sz w:val="52"/>
      <w:szCs w:val="52"/>
    </w:rPr>
  </w:style>
  <w:style w:type="paragraph" w:styleId="Footer">
    <w:name w:val="footer"/>
    <w:basedOn w:val="Normal"/>
    <w:link w:val="FooterChar"/>
    <w:uiPriority w:val="99"/>
    <w:unhideWhenUsed/>
    <w:rsid w:val="00422258"/>
    <w:pPr>
      <w:tabs>
        <w:tab w:val="left" w:pos="3402"/>
      </w:tabs>
      <w:spacing w:after="50" w:line="240" w:lineRule="auto"/>
    </w:pPr>
    <w:rPr>
      <w:color w:val="692686" w:themeColor="text2"/>
      <w:sz w:val="18"/>
    </w:rPr>
  </w:style>
  <w:style w:type="character" w:customStyle="1" w:styleId="FooterChar">
    <w:name w:val="Footer Char"/>
    <w:basedOn w:val="DefaultParagraphFont"/>
    <w:link w:val="Footer"/>
    <w:uiPriority w:val="99"/>
    <w:rsid w:val="00422258"/>
    <w:rPr>
      <w:color w:val="692686" w:themeColor="text2"/>
      <w:sz w:val="18"/>
    </w:rPr>
  </w:style>
  <w:style w:type="character" w:styleId="Hyperlink">
    <w:name w:val="Hyperlink"/>
    <w:basedOn w:val="DefaultParagraphFont"/>
    <w:uiPriority w:val="99"/>
    <w:unhideWhenUsed/>
    <w:rsid w:val="006C630B"/>
    <w:rPr>
      <w:color w:val="692686" w:themeColor="hyperlink"/>
      <w:u w:val="single"/>
    </w:rPr>
  </w:style>
  <w:style w:type="character" w:customStyle="1" w:styleId="Heading1Char">
    <w:name w:val="Heading 1 Char"/>
    <w:basedOn w:val="DefaultParagraphFont"/>
    <w:link w:val="Heading1"/>
    <w:uiPriority w:val="1"/>
    <w:rsid w:val="00342218"/>
    <w:rPr>
      <w:rFonts w:asciiTheme="majorHAnsi" w:eastAsiaTheme="majorEastAsia" w:hAnsiTheme="majorHAnsi" w:cstheme="majorBidi"/>
      <w:b/>
      <w:bCs/>
      <w:caps/>
      <w:color w:val="692686" w:themeColor="text2"/>
      <w:sz w:val="36"/>
      <w:szCs w:val="28"/>
    </w:rPr>
  </w:style>
  <w:style w:type="character" w:customStyle="1" w:styleId="Heading2Char">
    <w:name w:val="Heading 2 Char"/>
    <w:basedOn w:val="DefaultParagraphFont"/>
    <w:link w:val="Heading2"/>
    <w:uiPriority w:val="2"/>
    <w:rsid w:val="00342218"/>
    <w:rPr>
      <w:rFonts w:asciiTheme="majorHAnsi" w:eastAsiaTheme="majorEastAsia" w:hAnsiTheme="majorHAnsi" w:cstheme="majorBidi"/>
      <w:b/>
      <w:bCs/>
      <w:color w:val="692686" w:themeColor="text2"/>
      <w:sz w:val="32"/>
      <w:szCs w:val="26"/>
    </w:rPr>
  </w:style>
  <w:style w:type="paragraph" w:customStyle="1" w:styleId="FooterTitle">
    <w:name w:val="Footer Title"/>
    <w:basedOn w:val="Footer"/>
    <w:semiHidden/>
    <w:rsid w:val="00185DE7"/>
    <w:pPr>
      <w:spacing w:before="240"/>
    </w:pPr>
    <w:rPr>
      <w:b/>
    </w:rPr>
  </w:style>
  <w:style w:type="numbering" w:styleId="111111">
    <w:name w:val="Outline List 2"/>
    <w:basedOn w:val="NoList"/>
    <w:uiPriority w:val="99"/>
    <w:semiHidden/>
    <w:unhideWhenUsed/>
    <w:rsid w:val="00185DE7"/>
    <w:pPr>
      <w:numPr>
        <w:numId w:val="14"/>
      </w:numPr>
    </w:pPr>
  </w:style>
  <w:style w:type="paragraph" w:customStyle="1" w:styleId="Job-title">
    <w:name w:val="Job-title"/>
    <w:basedOn w:val="Normal"/>
    <w:link w:val="Job-titleChar"/>
    <w:semiHidden/>
    <w:rsid w:val="00422258"/>
    <w:rPr>
      <w:b/>
      <w:color w:val="404040" w:themeColor="text1" w:themeTint="BF"/>
      <w:szCs w:val="20"/>
    </w:rPr>
  </w:style>
  <w:style w:type="character" w:customStyle="1" w:styleId="Job-titleChar">
    <w:name w:val="Job-title Char"/>
    <w:basedOn w:val="DefaultParagraphFont"/>
    <w:link w:val="Job-title"/>
    <w:rsid w:val="00422258"/>
    <w:rPr>
      <w:rFonts w:ascii="FS Albert" w:hAnsi="FS Albert"/>
      <w:b/>
      <w:color w:val="404040" w:themeColor="text1" w:themeTint="BF"/>
      <w:sz w:val="22"/>
      <w:lang w:val="en-US" w:eastAsia="en-US"/>
    </w:rPr>
  </w:style>
  <w:style w:type="character" w:customStyle="1" w:styleId="Heading3Char">
    <w:name w:val="Heading 3 Char"/>
    <w:basedOn w:val="DefaultParagraphFont"/>
    <w:link w:val="Heading3"/>
    <w:uiPriority w:val="3"/>
    <w:rsid w:val="00342218"/>
    <w:rPr>
      <w:rFonts w:asciiTheme="majorHAnsi" w:eastAsiaTheme="majorEastAsia" w:hAnsiTheme="majorHAnsi" w:cstheme="majorBidi"/>
      <w:b/>
      <w:color w:val="692686" w:themeColor="text2"/>
      <w:sz w:val="24"/>
    </w:rPr>
  </w:style>
  <w:style w:type="paragraph" w:customStyle="1" w:styleId="Refsubject">
    <w:name w:val="Ref: subject"/>
    <w:basedOn w:val="Normal"/>
    <w:link w:val="RefsubjectChar"/>
    <w:semiHidden/>
    <w:rsid w:val="00AC558E"/>
    <w:rPr>
      <w:b/>
      <w:sz w:val="24"/>
    </w:rPr>
  </w:style>
  <w:style w:type="character" w:customStyle="1" w:styleId="RefsubjectChar">
    <w:name w:val="Ref: subject Char"/>
    <w:basedOn w:val="DefaultParagraphFont"/>
    <w:link w:val="Refsubject"/>
    <w:rsid w:val="00AC558E"/>
    <w:rPr>
      <w:rFonts w:ascii="FS Albert" w:hAnsi="FS Albert"/>
      <w:b/>
      <w:sz w:val="24"/>
      <w:szCs w:val="24"/>
      <w:lang w:val="en-US" w:eastAsia="en-US"/>
    </w:rPr>
  </w:style>
  <w:style w:type="paragraph" w:customStyle="1" w:styleId="Address">
    <w:name w:val="Address"/>
    <w:basedOn w:val="Normal"/>
    <w:link w:val="AddressChar"/>
    <w:semiHidden/>
    <w:rsid w:val="00422258"/>
    <w:pPr>
      <w:spacing w:after="120" w:line="240" w:lineRule="atLeast"/>
    </w:pPr>
    <w:rPr>
      <w:szCs w:val="20"/>
    </w:rPr>
  </w:style>
  <w:style w:type="character" w:customStyle="1" w:styleId="AddressChar">
    <w:name w:val="Address Char"/>
    <w:basedOn w:val="DefaultParagraphFont"/>
    <w:link w:val="Address"/>
    <w:rsid w:val="00422258"/>
    <w:rPr>
      <w:rFonts w:ascii="FS Albert" w:hAnsi="FS Albert"/>
      <w:sz w:val="22"/>
      <w:lang w:val="en-US" w:eastAsia="en-US"/>
    </w:rPr>
  </w:style>
  <w:style w:type="table" w:styleId="TableGrid">
    <w:name w:val="Table Grid"/>
    <w:basedOn w:val="TableNormal"/>
    <w:uiPriority w:val="59"/>
    <w:rsid w:val="007C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7C0C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0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B5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B5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B5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B564" w:themeFill="accent4"/>
      </w:tcPr>
    </w:tblStylePr>
    <w:tblStylePr w:type="band1Vert">
      <w:tblPr/>
      <w:tcPr>
        <w:shd w:val="clear" w:color="auto" w:fill="C6E1C0" w:themeFill="accent4" w:themeFillTint="66"/>
      </w:tcPr>
    </w:tblStylePr>
    <w:tblStylePr w:type="band1Horz">
      <w:tblPr/>
      <w:tcPr>
        <w:shd w:val="clear" w:color="auto" w:fill="C6E1C0" w:themeFill="accent4" w:themeFillTint="66"/>
      </w:tcPr>
    </w:tblStylePr>
  </w:style>
  <w:style w:type="table" w:customStyle="1" w:styleId="GridTable6Colorful-Accent41">
    <w:name w:val="Grid Table 6 Colorful - Accent 41"/>
    <w:basedOn w:val="TableNormal"/>
    <w:uiPriority w:val="51"/>
    <w:rsid w:val="009E3C94"/>
    <w:rPr>
      <w:color w:val="518E44" w:themeColor="accent4" w:themeShade="BF"/>
    </w:rPr>
    <w:tblPr>
      <w:tblStyleRowBandSize w:val="1"/>
      <w:tblStyleColBandSize w:val="1"/>
      <w:tblBorders>
        <w:top w:val="single" w:sz="4" w:space="0" w:color="AAD2A1" w:themeColor="accent4" w:themeTint="99"/>
        <w:left w:val="single" w:sz="4" w:space="0" w:color="AAD2A1" w:themeColor="accent4" w:themeTint="99"/>
        <w:bottom w:val="single" w:sz="4" w:space="0" w:color="AAD2A1" w:themeColor="accent4" w:themeTint="99"/>
        <w:right w:val="single" w:sz="4" w:space="0" w:color="AAD2A1" w:themeColor="accent4" w:themeTint="99"/>
        <w:insideH w:val="single" w:sz="4" w:space="0" w:color="AAD2A1" w:themeColor="accent4" w:themeTint="99"/>
        <w:insideV w:val="single" w:sz="4" w:space="0" w:color="AAD2A1" w:themeColor="accent4" w:themeTint="99"/>
      </w:tblBorders>
    </w:tblPr>
    <w:tblStylePr w:type="firstRow">
      <w:rPr>
        <w:b/>
        <w:bCs/>
      </w:rPr>
      <w:tblPr/>
      <w:tcPr>
        <w:tcBorders>
          <w:bottom w:val="single" w:sz="12" w:space="0" w:color="AAD2A1" w:themeColor="accent4" w:themeTint="99"/>
        </w:tcBorders>
      </w:tcPr>
    </w:tblStylePr>
    <w:tblStylePr w:type="lastRow">
      <w:rPr>
        <w:b/>
        <w:bCs/>
      </w:rPr>
      <w:tblPr/>
      <w:tcPr>
        <w:tcBorders>
          <w:top w:val="double" w:sz="4" w:space="0" w:color="AAD2A1" w:themeColor="accent4" w:themeTint="99"/>
        </w:tcBorders>
      </w:tcPr>
    </w:tblStylePr>
    <w:tblStylePr w:type="firstCol">
      <w:rPr>
        <w:b/>
        <w:bCs/>
      </w:rPr>
    </w:tblStylePr>
    <w:tblStylePr w:type="lastCol">
      <w:rPr>
        <w:b/>
        <w:bCs/>
      </w:rPr>
    </w:tblStylePr>
    <w:tblStylePr w:type="band1Vert">
      <w:tblPr/>
      <w:tcPr>
        <w:shd w:val="clear" w:color="auto" w:fill="E2F0DF" w:themeFill="accent4" w:themeFillTint="33"/>
      </w:tcPr>
    </w:tblStylePr>
    <w:tblStylePr w:type="band1Horz">
      <w:tblPr/>
      <w:tcPr>
        <w:shd w:val="clear" w:color="auto" w:fill="E2F0DF" w:themeFill="accent4" w:themeFillTint="33"/>
      </w:tcPr>
    </w:tblStylePr>
  </w:style>
  <w:style w:type="paragraph" w:styleId="ListParagraph">
    <w:name w:val="List Paragraph"/>
    <w:basedOn w:val="Normal"/>
    <w:uiPriority w:val="34"/>
    <w:qFormat/>
    <w:rsid w:val="00A81CD6"/>
    <w:pPr>
      <w:ind w:left="720"/>
      <w:contextualSpacing/>
    </w:pPr>
  </w:style>
  <w:style w:type="paragraph" w:customStyle="1" w:styleId="Item">
    <w:name w:val="Item"/>
    <w:basedOn w:val="Normal"/>
    <w:semiHidden/>
    <w:rsid w:val="00D245E9"/>
    <w:pPr>
      <w:spacing w:before="120"/>
    </w:pPr>
  </w:style>
  <w:style w:type="numbering" w:customStyle="1" w:styleId="COICBullets">
    <w:name w:val="COIC Bullets"/>
    <w:uiPriority w:val="99"/>
    <w:semiHidden/>
    <w:rsid w:val="00422258"/>
    <w:pPr>
      <w:numPr>
        <w:numId w:val="6"/>
      </w:numPr>
    </w:pPr>
  </w:style>
  <w:style w:type="numbering" w:customStyle="1" w:styleId="COICMinutesListNumber">
    <w:name w:val="COIC Minutes List Number"/>
    <w:uiPriority w:val="99"/>
    <w:semiHidden/>
    <w:rsid w:val="007577C5"/>
    <w:pPr>
      <w:numPr>
        <w:numId w:val="7"/>
      </w:numPr>
    </w:pPr>
  </w:style>
  <w:style w:type="paragraph" w:styleId="ListBullet">
    <w:name w:val="List Bullet"/>
    <w:basedOn w:val="Normal"/>
    <w:uiPriority w:val="5"/>
    <w:unhideWhenUsed/>
    <w:qFormat/>
    <w:rsid w:val="00422258"/>
    <w:pPr>
      <w:numPr>
        <w:numId w:val="12"/>
      </w:numPr>
    </w:pPr>
  </w:style>
  <w:style w:type="paragraph" w:styleId="ListNumber">
    <w:name w:val="List Number"/>
    <w:basedOn w:val="Normal"/>
    <w:uiPriority w:val="6"/>
    <w:unhideWhenUsed/>
    <w:rsid w:val="007577C5"/>
    <w:pPr>
      <w:numPr>
        <w:numId w:val="28"/>
      </w:numPr>
    </w:pPr>
  </w:style>
  <w:style w:type="numbering" w:styleId="1ai">
    <w:name w:val="Outline List 1"/>
    <w:basedOn w:val="NoList"/>
    <w:uiPriority w:val="99"/>
    <w:semiHidden/>
    <w:unhideWhenUsed/>
    <w:rsid w:val="00185DE7"/>
    <w:pPr>
      <w:numPr>
        <w:numId w:val="15"/>
      </w:numPr>
    </w:pPr>
  </w:style>
  <w:style w:type="character" w:customStyle="1" w:styleId="Heading4Char">
    <w:name w:val="Heading 4 Char"/>
    <w:basedOn w:val="DefaultParagraphFont"/>
    <w:link w:val="Heading4"/>
    <w:uiPriority w:val="4"/>
    <w:rsid w:val="00D529A3"/>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185DE7"/>
    <w:rPr>
      <w:rFonts w:asciiTheme="majorHAnsi" w:eastAsiaTheme="majorEastAsia" w:hAnsiTheme="majorHAnsi" w:cstheme="majorBidi"/>
      <w:color w:val="4E1C64" w:themeColor="accent1" w:themeShade="BF"/>
    </w:rPr>
  </w:style>
  <w:style w:type="character" w:customStyle="1" w:styleId="Heading6Char">
    <w:name w:val="Heading 6 Char"/>
    <w:basedOn w:val="DefaultParagraphFont"/>
    <w:link w:val="Heading6"/>
    <w:uiPriority w:val="9"/>
    <w:semiHidden/>
    <w:rsid w:val="00185DE7"/>
    <w:rPr>
      <w:rFonts w:asciiTheme="majorHAnsi" w:eastAsiaTheme="majorEastAsia" w:hAnsiTheme="majorHAnsi" w:cstheme="majorBidi"/>
      <w:color w:val="331342" w:themeColor="accent1" w:themeShade="7F"/>
    </w:rPr>
  </w:style>
  <w:style w:type="character" w:customStyle="1" w:styleId="Heading7Char">
    <w:name w:val="Heading 7 Char"/>
    <w:basedOn w:val="DefaultParagraphFont"/>
    <w:link w:val="Heading7"/>
    <w:uiPriority w:val="9"/>
    <w:semiHidden/>
    <w:rsid w:val="00185DE7"/>
    <w:rPr>
      <w:rFonts w:asciiTheme="majorHAnsi" w:eastAsiaTheme="majorEastAsia" w:hAnsiTheme="majorHAnsi" w:cstheme="majorBidi"/>
      <w:i/>
      <w:iCs/>
      <w:color w:val="331342" w:themeColor="accent1" w:themeShade="7F"/>
    </w:rPr>
  </w:style>
  <w:style w:type="character" w:customStyle="1" w:styleId="Heading8Char">
    <w:name w:val="Heading 8 Char"/>
    <w:basedOn w:val="DefaultParagraphFont"/>
    <w:link w:val="Heading8"/>
    <w:uiPriority w:val="9"/>
    <w:semiHidden/>
    <w:rsid w:val="00185D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5DE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185DE7"/>
    <w:pPr>
      <w:numPr>
        <w:numId w:val="16"/>
      </w:numPr>
    </w:pPr>
  </w:style>
  <w:style w:type="paragraph" w:styleId="Bibliography">
    <w:name w:val="Bibliography"/>
    <w:basedOn w:val="Normal"/>
    <w:next w:val="Normal"/>
    <w:uiPriority w:val="37"/>
    <w:semiHidden/>
    <w:unhideWhenUsed/>
    <w:rsid w:val="00185DE7"/>
  </w:style>
  <w:style w:type="paragraph" w:styleId="BlockText">
    <w:name w:val="Block Text"/>
    <w:basedOn w:val="Normal"/>
    <w:uiPriority w:val="99"/>
    <w:semiHidden/>
    <w:unhideWhenUsed/>
    <w:rsid w:val="00185DE7"/>
    <w:pPr>
      <w:pBdr>
        <w:top w:val="single" w:sz="2" w:space="10" w:color="692686" w:themeColor="accent1"/>
        <w:left w:val="single" w:sz="2" w:space="10" w:color="692686" w:themeColor="accent1"/>
        <w:bottom w:val="single" w:sz="2" w:space="10" w:color="692686" w:themeColor="accent1"/>
        <w:right w:val="single" w:sz="2" w:space="10" w:color="692686" w:themeColor="accent1"/>
      </w:pBdr>
      <w:ind w:left="1152" w:right="1152"/>
    </w:pPr>
    <w:rPr>
      <w:rFonts w:cstheme="minorBidi"/>
      <w:i/>
      <w:iCs/>
      <w:color w:val="692686" w:themeColor="accent1"/>
    </w:rPr>
  </w:style>
  <w:style w:type="paragraph" w:styleId="BodyText">
    <w:name w:val="Body Text"/>
    <w:basedOn w:val="Normal"/>
    <w:link w:val="BodyTextChar"/>
    <w:uiPriority w:val="99"/>
    <w:semiHidden/>
    <w:unhideWhenUsed/>
    <w:rsid w:val="00185DE7"/>
    <w:pPr>
      <w:spacing w:after="120"/>
    </w:pPr>
  </w:style>
  <w:style w:type="character" w:customStyle="1" w:styleId="BodyTextChar">
    <w:name w:val="Body Text Char"/>
    <w:basedOn w:val="DefaultParagraphFont"/>
    <w:link w:val="BodyText"/>
    <w:uiPriority w:val="99"/>
    <w:semiHidden/>
    <w:rsid w:val="00185DE7"/>
  </w:style>
  <w:style w:type="paragraph" w:styleId="BodyText2">
    <w:name w:val="Body Text 2"/>
    <w:basedOn w:val="Normal"/>
    <w:link w:val="BodyText2Char"/>
    <w:uiPriority w:val="99"/>
    <w:semiHidden/>
    <w:unhideWhenUsed/>
    <w:rsid w:val="00185DE7"/>
    <w:pPr>
      <w:spacing w:after="120" w:line="480" w:lineRule="auto"/>
    </w:pPr>
  </w:style>
  <w:style w:type="character" w:customStyle="1" w:styleId="BodyText2Char">
    <w:name w:val="Body Text 2 Char"/>
    <w:basedOn w:val="DefaultParagraphFont"/>
    <w:link w:val="BodyText2"/>
    <w:uiPriority w:val="99"/>
    <w:semiHidden/>
    <w:rsid w:val="00185DE7"/>
  </w:style>
  <w:style w:type="paragraph" w:styleId="BodyText3">
    <w:name w:val="Body Text 3"/>
    <w:basedOn w:val="Normal"/>
    <w:link w:val="BodyText3Char"/>
    <w:uiPriority w:val="99"/>
    <w:semiHidden/>
    <w:unhideWhenUsed/>
    <w:rsid w:val="00185DE7"/>
    <w:pPr>
      <w:spacing w:after="120"/>
    </w:pPr>
    <w:rPr>
      <w:sz w:val="16"/>
      <w:szCs w:val="16"/>
    </w:rPr>
  </w:style>
  <w:style w:type="character" w:customStyle="1" w:styleId="BodyText3Char">
    <w:name w:val="Body Text 3 Char"/>
    <w:basedOn w:val="DefaultParagraphFont"/>
    <w:link w:val="BodyText3"/>
    <w:uiPriority w:val="99"/>
    <w:semiHidden/>
    <w:rsid w:val="00185DE7"/>
    <w:rPr>
      <w:sz w:val="16"/>
      <w:szCs w:val="16"/>
    </w:rPr>
  </w:style>
  <w:style w:type="paragraph" w:styleId="BodyTextFirstIndent">
    <w:name w:val="Body Text First Indent"/>
    <w:basedOn w:val="BodyText"/>
    <w:link w:val="BodyTextFirstIndentChar"/>
    <w:uiPriority w:val="99"/>
    <w:semiHidden/>
    <w:unhideWhenUsed/>
    <w:rsid w:val="00185DE7"/>
    <w:pPr>
      <w:spacing w:after="170"/>
      <w:ind w:firstLine="360"/>
    </w:pPr>
  </w:style>
  <w:style w:type="character" w:customStyle="1" w:styleId="BodyTextFirstIndentChar">
    <w:name w:val="Body Text First Indent Char"/>
    <w:basedOn w:val="BodyTextChar"/>
    <w:link w:val="BodyTextFirstIndent"/>
    <w:uiPriority w:val="99"/>
    <w:semiHidden/>
    <w:rsid w:val="00185DE7"/>
  </w:style>
  <w:style w:type="paragraph" w:styleId="BodyTextIndent">
    <w:name w:val="Body Text Indent"/>
    <w:basedOn w:val="Normal"/>
    <w:link w:val="BodyTextIndentChar"/>
    <w:uiPriority w:val="99"/>
    <w:semiHidden/>
    <w:unhideWhenUsed/>
    <w:rsid w:val="00185DE7"/>
    <w:pPr>
      <w:spacing w:after="120"/>
      <w:ind w:left="283"/>
    </w:pPr>
  </w:style>
  <w:style w:type="character" w:customStyle="1" w:styleId="BodyTextIndentChar">
    <w:name w:val="Body Text Indent Char"/>
    <w:basedOn w:val="DefaultParagraphFont"/>
    <w:link w:val="BodyTextIndent"/>
    <w:uiPriority w:val="99"/>
    <w:semiHidden/>
    <w:rsid w:val="00185DE7"/>
  </w:style>
  <w:style w:type="paragraph" w:styleId="BodyTextFirstIndent2">
    <w:name w:val="Body Text First Indent 2"/>
    <w:basedOn w:val="BodyTextIndent"/>
    <w:link w:val="BodyTextFirstIndent2Char"/>
    <w:uiPriority w:val="99"/>
    <w:semiHidden/>
    <w:unhideWhenUsed/>
    <w:rsid w:val="00185DE7"/>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185DE7"/>
  </w:style>
  <w:style w:type="paragraph" w:styleId="BodyTextIndent2">
    <w:name w:val="Body Text Indent 2"/>
    <w:basedOn w:val="Normal"/>
    <w:link w:val="BodyTextIndent2Char"/>
    <w:uiPriority w:val="99"/>
    <w:semiHidden/>
    <w:unhideWhenUsed/>
    <w:rsid w:val="00185DE7"/>
    <w:pPr>
      <w:spacing w:after="120" w:line="480" w:lineRule="auto"/>
      <w:ind w:left="283"/>
    </w:pPr>
  </w:style>
  <w:style w:type="character" w:customStyle="1" w:styleId="BodyTextIndent2Char">
    <w:name w:val="Body Text Indent 2 Char"/>
    <w:basedOn w:val="DefaultParagraphFont"/>
    <w:link w:val="BodyTextIndent2"/>
    <w:uiPriority w:val="99"/>
    <w:semiHidden/>
    <w:rsid w:val="00185DE7"/>
  </w:style>
  <w:style w:type="paragraph" w:styleId="BodyTextIndent3">
    <w:name w:val="Body Text Indent 3"/>
    <w:basedOn w:val="Normal"/>
    <w:link w:val="BodyTextIndent3Char"/>
    <w:uiPriority w:val="99"/>
    <w:semiHidden/>
    <w:unhideWhenUsed/>
    <w:rsid w:val="00185DE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85DE7"/>
    <w:rPr>
      <w:sz w:val="16"/>
      <w:szCs w:val="16"/>
    </w:rPr>
  </w:style>
  <w:style w:type="character" w:styleId="BookTitle">
    <w:name w:val="Book Title"/>
    <w:basedOn w:val="DefaultParagraphFont"/>
    <w:uiPriority w:val="33"/>
    <w:semiHidden/>
    <w:rsid w:val="00185DE7"/>
    <w:rPr>
      <w:b/>
      <w:bCs/>
      <w:i/>
      <w:iCs/>
      <w:spacing w:val="5"/>
    </w:rPr>
  </w:style>
  <w:style w:type="paragraph" w:styleId="Caption">
    <w:name w:val="caption"/>
    <w:basedOn w:val="Normal"/>
    <w:next w:val="Normal"/>
    <w:uiPriority w:val="9"/>
    <w:semiHidden/>
    <w:unhideWhenUsed/>
    <w:rsid w:val="00185DE7"/>
    <w:pPr>
      <w:spacing w:after="200" w:line="240" w:lineRule="auto"/>
    </w:pPr>
    <w:rPr>
      <w:i/>
      <w:iCs/>
      <w:color w:val="692686" w:themeColor="text2"/>
      <w:sz w:val="18"/>
      <w:szCs w:val="18"/>
    </w:rPr>
  </w:style>
  <w:style w:type="paragraph" w:styleId="Closing">
    <w:name w:val="Closing"/>
    <w:basedOn w:val="Normal"/>
    <w:link w:val="ClosingChar"/>
    <w:uiPriority w:val="99"/>
    <w:semiHidden/>
    <w:unhideWhenUsed/>
    <w:rsid w:val="00185DE7"/>
    <w:pPr>
      <w:spacing w:after="0" w:line="240" w:lineRule="auto"/>
      <w:ind w:left="4252"/>
    </w:pPr>
  </w:style>
  <w:style w:type="character" w:customStyle="1" w:styleId="ClosingChar">
    <w:name w:val="Closing Char"/>
    <w:basedOn w:val="DefaultParagraphFont"/>
    <w:link w:val="Closing"/>
    <w:uiPriority w:val="99"/>
    <w:semiHidden/>
    <w:rsid w:val="00185DE7"/>
  </w:style>
  <w:style w:type="character" w:styleId="CommentReference">
    <w:name w:val="annotation reference"/>
    <w:basedOn w:val="DefaultParagraphFont"/>
    <w:uiPriority w:val="99"/>
    <w:semiHidden/>
    <w:unhideWhenUsed/>
    <w:rsid w:val="00185DE7"/>
    <w:rPr>
      <w:sz w:val="16"/>
      <w:szCs w:val="16"/>
    </w:rPr>
  </w:style>
  <w:style w:type="paragraph" w:styleId="CommentText">
    <w:name w:val="annotation text"/>
    <w:basedOn w:val="Normal"/>
    <w:link w:val="CommentTextChar"/>
    <w:uiPriority w:val="99"/>
    <w:semiHidden/>
    <w:unhideWhenUsed/>
    <w:rsid w:val="00185DE7"/>
    <w:pPr>
      <w:spacing w:line="240" w:lineRule="auto"/>
    </w:pPr>
    <w:rPr>
      <w:sz w:val="20"/>
      <w:szCs w:val="20"/>
    </w:rPr>
  </w:style>
  <w:style w:type="character" w:customStyle="1" w:styleId="CommentTextChar">
    <w:name w:val="Comment Text Char"/>
    <w:basedOn w:val="DefaultParagraphFont"/>
    <w:link w:val="CommentText"/>
    <w:uiPriority w:val="99"/>
    <w:semiHidden/>
    <w:rsid w:val="00185DE7"/>
    <w:rPr>
      <w:sz w:val="20"/>
      <w:szCs w:val="20"/>
    </w:rPr>
  </w:style>
  <w:style w:type="paragraph" w:styleId="CommentSubject">
    <w:name w:val="annotation subject"/>
    <w:basedOn w:val="CommentText"/>
    <w:next w:val="CommentText"/>
    <w:link w:val="CommentSubjectChar"/>
    <w:uiPriority w:val="99"/>
    <w:semiHidden/>
    <w:unhideWhenUsed/>
    <w:rsid w:val="00185DE7"/>
    <w:rPr>
      <w:b/>
      <w:bCs/>
    </w:rPr>
  </w:style>
  <w:style w:type="character" w:customStyle="1" w:styleId="CommentSubjectChar">
    <w:name w:val="Comment Subject Char"/>
    <w:basedOn w:val="CommentTextChar"/>
    <w:link w:val="CommentSubject"/>
    <w:uiPriority w:val="99"/>
    <w:semiHidden/>
    <w:rsid w:val="00185DE7"/>
    <w:rPr>
      <w:b/>
      <w:bCs/>
      <w:sz w:val="20"/>
      <w:szCs w:val="20"/>
    </w:rPr>
  </w:style>
  <w:style w:type="paragraph" w:styleId="Date">
    <w:name w:val="Date"/>
    <w:basedOn w:val="Normal"/>
    <w:next w:val="Normal"/>
    <w:link w:val="DateChar"/>
    <w:uiPriority w:val="99"/>
    <w:semiHidden/>
    <w:unhideWhenUsed/>
    <w:rsid w:val="00185DE7"/>
  </w:style>
  <w:style w:type="character" w:customStyle="1" w:styleId="DateChar">
    <w:name w:val="Date Char"/>
    <w:basedOn w:val="DefaultParagraphFont"/>
    <w:link w:val="Date"/>
    <w:uiPriority w:val="99"/>
    <w:semiHidden/>
    <w:rsid w:val="00185DE7"/>
  </w:style>
  <w:style w:type="paragraph" w:styleId="DocumentMap">
    <w:name w:val="Document Map"/>
    <w:basedOn w:val="Normal"/>
    <w:link w:val="DocumentMapChar"/>
    <w:uiPriority w:val="99"/>
    <w:semiHidden/>
    <w:unhideWhenUsed/>
    <w:rsid w:val="00185DE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5DE7"/>
    <w:rPr>
      <w:rFonts w:ascii="Segoe UI" w:hAnsi="Segoe UI" w:cs="Segoe UI"/>
      <w:sz w:val="16"/>
      <w:szCs w:val="16"/>
    </w:rPr>
  </w:style>
  <w:style w:type="paragraph" w:styleId="E-mailSignature">
    <w:name w:val="E-mail Signature"/>
    <w:basedOn w:val="Normal"/>
    <w:link w:val="E-mailSignatureChar"/>
    <w:uiPriority w:val="99"/>
    <w:semiHidden/>
    <w:unhideWhenUsed/>
    <w:rsid w:val="00185DE7"/>
    <w:pPr>
      <w:spacing w:after="0" w:line="240" w:lineRule="auto"/>
    </w:pPr>
  </w:style>
  <w:style w:type="character" w:customStyle="1" w:styleId="E-mailSignatureChar">
    <w:name w:val="E-mail Signature Char"/>
    <w:basedOn w:val="DefaultParagraphFont"/>
    <w:link w:val="E-mailSignature"/>
    <w:uiPriority w:val="99"/>
    <w:semiHidden/>
    <w:rsid w:val="00185DE7"/>
  </w:style>
  <w:style w:type="character" w:styleId="Emphasis">
    <w:name w:val="Emphasis"/>
    <w:basedOn w:val="DefaultParagraphFont"/>
    <w:uiPriority w:val="20"/>
    <w:semiHidden/>
    <w:rsid w:val="00185DE7"/>
    <w:rPr>
      <w:i/>
      <w:iCs/>
    </w:rPr>
  </w:style>
  <w:style w:type="character" w:styleId="EndnoteReference">
    <w:name w:val="endnote reference"/>
    <w:basedOn w:val="DefaultParagraphFont"/>
    <w:uiPriority w:val="99"/>
    <w:semiHidden/>
    <w:unhideWhenUsed/>
    <w:rsid w:val="00185DE7"/>
    <w:rPr>
      <w:vertAlign w:val="superscript"/>
    </w:rPr>
  </w:style>
  <w:style w:type="paragraph" w:styleId="EndnoteText">
    <w:name w:val="endnote text"/>
    <w:basedOn w:val="Normal"/>
    <w:link w:val="EndnoteTextChar"/>
    <w:uiPriority w:val="99"/>
    <w:semiHidden/>
    <w:unhideWhenUsed/>
    <w:rsid w:val="00185D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5DE7"/>
    <w:rPr>
      <w:sz w:val="20"/>
      <w:szCs w:val="20"/>
    </w:rPr>
  </w:style>
  <w:style w:type="paragraph" w:styleId="EnvelopeAddress">
    <w:name w:val="envelope address"/>
    <w:basedOn w:val="Normal"/>
    <w:uiPriority w:val="99"/>
    <w:semiHidden/>
    <w:unhideWhenUsed/>
    <w:rsid w:val="00185DE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85DE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85DE7"/>
    <w:rPr>
      <w:color w:val="BC93C3" w:themeColor="followedHyperlink"/>
      <w:u w:val="single"/>
    </w:rPr>
  </w:style>
  <w:style w:type="character" w:styleId="FootnoteReference">
    <w:name w:val="footnote reference"/>
    <w:basedOn w:val="DefaultParagraphFont"/>
    <w:uiPriority w:val="99"/>
    <w:semiHidden/>
    <w:unhideWhenUsed/>
    <w:rsid w:val="00185DE7"/>
    <w:rPr>
      <w:vertAlign w:val="superscript"/>
    </w:rPr>
  </w:style>
  <w:style w:type="paragraph" w:styleId="FootnoteText">
    <w:name w:val="footnote text"/>
    <w:basedOn w:val="Normal"/>
    <w:link w:val="FootnoteTextChar"/>
    <w:uiPriority w:val="99"/>
    <w:semiHidden/>
    <w:unhideWhenUsed/>
    <w:rsid w:val="00185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DE7"/>
    <w:rPr>
      <w:sz w:val="20"/>
      <w:szCs w:val="20"/>
    </w:rPr>
  </w:style>
  <w:style w:type="character" w:customStyle="1" w:styleId="Hashtag1">
    <w:name w:val="Hashtag1"/>
    <w:basedOn w:val="DefaultParagraphFont"/>
    <w:uiPriority w:val="99"/>
    <w:semiHidden/>
    <w:unhideWhenUsed/>
    <w:rsid w:val="00185DE7"/>
    <w:rPr>
      <w:color w:val="2B579A"/>
      <w:shd w:val="clear" w:color="auto" w:fill="E6E6E6"/>
    </w:rPr>
  </w:style>
  <w:style w:type="character" w:styleId="HTMLAcronym">
    <w:name w:val="HTML Acronym"/>
    <w:basedOn w:val="DefaultParagraphFont"/>
    <w:uiPriority w:val="99"/>
    <w:semiHidden/>
    <w:unhideWhenUsed/>
    <w:rsid w:val="00185DE7"/>
  </w:style>
  <w:style w:type="paragraph" w:styleId="HTMLAddress">
    <w:name w:val="HTML Address"/>
    <w:basedOn w:val="Normal"/>
    <w:link w:val="HTMLAddressChar"/>
    <w:uiPriority w:val="99"/>
    <w:semiHidden/>
    <w:unhideWhenUsed/>
    <w:rsid w:val="00185DE7"/>
    <w:pPr>
      <w:spacing w:after="0" w:line="240" w:lineRule="auto"/>
    </w:pPr>
    <w:rPr>
      <w:i/>
      <w:iCs/>
    </w:rPr>
  </w:style>
  <w:style w:type="character" w:customStyle="1" w:styleId="HTMLAddressChar">
    <w:name w:val="HTML Address Char"/>
    <w:basedOn w:val="DefaultParagraphFont"/>
    <w:link w:val="HTMLAddress"/>
    <w:uiPriority w:val="99"/>
    <w:semiHidden/>
    <w:rsid w:val="00185DE7"/>
    <w:rPr>
      <w:i/>
      <w:iCs/>
    </w:rPr>
  </w:style>
  <w:style w:type="character" w:styleId="HTMLCite">
    <w:name w:val="HTML Cite"/>
    <w:basedOn w:val="DefaultParagraphFont"/>
    <w:uiPriority w:val="99"/>
    <w:semiHidden/>
    <w:unhideWhenUsed/>
    <w:rsid w:val="00185DE7"/>
    <w:rPr>
      <w:i/>
      <w:iCs/>
    </w:rPr>
  </w:style>
  <w:style w:type="character" w:styleId="HTMLCode">
    <w:name w:val="HTML Code"/>
    <w:basedOn w:val="DefaultParagraphFont"/>
    <w:uiPriority w:val="99"/>
    <w:semiHidden/>
    <w:unhideWhenUsed/>
    <w:rsid w:val="00185DE7"/>
    <w:rPr>
      <w:rFonts w:ascii="Consolas" w:hAnsi="Consolas"/>
      <w:sz w:val="20"/>
      <w:szCs w:val="20"/>
    </w:rPr>
  </w:style>
  <w:style w:type="character" w:styleId="HTMLDefinition">
    <w:name w:val="HTML Definition"/>
    <w:basedOn w:val="DefaultParagraphFont"/>
    <w:uiPriority w:val="99"/>
    <w:semiHidden/>
    <w:unhideWhenUsed/>
    <w:rsid w:val="00185DE7"/>
    <w:rPr>
      <w:i/>
      <w:iCs/>
    </w:rPr>
  </w:style>
  <w:style w:type="character" w:styleId="HTMLKeyboard">
    <w:name w:val="HTML Keyboard"/>
    <w:basedOn w:val="DefaultParagraphFont"/>
    <w:uiPriority w:val="99"/>
    <w:semiHidden/>
    <w:unhideWhenUsed/>
    <w:rsid w:val="00185DE7"/>
    <w:rPr>
      <w:rFonts w:ascii="Consolas" w:hAnsi="Consolas"/>
      <w:sz w:val="20"/>
      <w:szCs w:val="20"/>
    </w:rPr>
  </w:style>
  <w:style w:type="paragraph" w:styleId="HTMLPreformatted">
    <w:name w:val="HTML Preformatted"/>
    <w:basedOn w:val="Normal"/>
    <w:link w:val="HTMLPreformattedChar"/>
    <w:uiPriority w:val="99"/>
    <w:semiHidden/>
    <w:unhideWhenUsed/>
    <w:rsid w:val="00185D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85DE7"/>
    <w:rPr>
      <w:rFonts w:ascii="Consolas" w:hAnsi="Consolas"/>
      <w:sz w:val="20"/>
      <w:szCs w:val="20"/>
    </w:rPr>
  </w:style>
  <w:style w:type="character" w:styleId="HTMLSample">
    <w:name w:val="HTML Sample"/>
    <w:basedOn w:val="DefaultParagraphFont"/>
    <w:uiPriority w:val="99"/>
    <w:semiHidden/>
    <w:unhideWhenUsed/>
    <w:rsid w:val="00185DE7"/>
    <w:rPr>
      <w:rFonts w:ascii="Consolas" w:hAnsi="Consolas"/>
      <w:sz w:val="24"/>
      <w:szCs w:val="24"/>
    </w:rPr>
  </w:style>
  <w:style w:type="character" w:styleId="HTMLTypewriter">
    <w:name w:val="HTML Typewriter"/>
    <w:basedOn w:val="DefaultParagraphFont"/>
    <w:uiPriority w:val="99"/>
    <w:semiHidden/>
    <w:unhideWhenUsed/>
    <w:rsid w:val="00185DE7"/>
    <w:rPr>
      <w:rFonts w:ascii="Consolas" w:hAnsi="Consolas"/>
      <w:sz w:val="20"/>
      <w:szCs w:val="20"/>
    </w:rPr>
  </w:style>
  <w:style w:type="character" w:styleId="HTMLVariable">
    <w:name w:val="HTML Variable"/>
    <w:basedOn w:val="DefaultParagraphFont"/>
    <w:uiPriority w:val="99"/>
    <w:semiHidden/>
    <w:unhideWhenUsed/>
    <w:rsid w:val="00185DE7"/>
    <w:rPr>
      <w:i/>
      <w:iCs/>
    </w:rPr>
  </w:style>
  <w:style w:type="paragraph" w:styleId="Index1">
    <w:name w:val="index 1"/>
    <w:basedOn w:val="Normal"/>
    <w:next w:val="Normal"/>
    <w:autoRedefine/>
    <w:uiPriority w:val="99"/>
    <w:semiHidden/>
    <w:unhideWhenUsed/>
    <w:rsid w:val="00185DE7"/>
    <w:pPr>
      <w:spacing w:after="0" w:line="240" w:lineRule="auto"/>
      <w:ind w:left="220" w:hanging="220"/>
    </w:pPr>
  </w:style>
  <w:style w:type="paragraph" w:styleId="Index2">
    <w:name w:val="index 2"/>
    <w:basedOn w:val="Normal"/>
    <w:next w:val="Normal"/>
    <w:autoRedefine/>
    <w:uiPriority w:val="99"/>
    <w:semiHidden/>
    <w:unhideWhenUsed/>
    <w:rsid w:val="00185DE7"/>
    <w:pPr>
      <w:spacing w:after="0" w:line="240" w:lineRule="auto"/>
      <w:ind w:left="440" w:hanging="220"/>
    </w:pPr>
  </w:style>
  <w:style w:type="paragraph" w:styleId="Index3">
    <w:name w:val="index 3"/>
    <w:basedOn w:val="Normal"/>
    <w:next w:val="Normal"/>
    <w:autoRedefine/>
    <w:uiPriority w:val="99"/>
    <w:semiHidden/>
    <w:unhideWhenUsed/>
    <w:rsid w:val="00185DE7"/>
    <w:pPr>
      <w:spacing w:after="0" w:line="240" w:lineRule="auto"/>
      <w:ind w:left="660" w:hanging="220"/>
    </w:pPr>
  </w:style>
  <w:style w:type="paragraph" w:styleId="Index4">
    <w:name w:val="index 4"/>
    <w:basedOn w:val="Normal"/>
    <w:next w:val="Normal"/>
    <w:autoRedefine/>
    <w:uiPriority w:val="99"/>
    <w:semiHidden/>
    <w:unhideWhenUsed/>
    <w:rsid w:val="00185DE7"/>
    <w:pPr>
      <w:spacing w:after="0" w:line="240" w:lineRule="auto"/>
      <w:ind w:left="880" w:hanging="220"/>
    </w:pPr>
  </w:style>
  <w:style w:type="paragraph" w:styleId="Index5">
    <w:name w:val="index 5"/>
    <w:basedOn w:val="Normal"/>
    <w:next w:val="Normal"/>
    <w:autoRedefine/>
    <w:uiPriority w:val="99"/>
    <w:semiHidden/>
    <w:unhideWhenUsed/>
    <w:rsid w:val="00185DE7"/>
    <w:pPr>
      <w:spacing w:after="0" w:line="240" w:lineRule="auto"/>
      <w:ind w:left="1100" w:hanging="220"/>
    </w:pPr>
  </w:style>
  <w:style w:type="paragraph" w:styleId="Index6">
    <w:name w:val="index 6"/>
    <w:basedOn w:val="Normal"/>
    <w:next w:val="Normal"/>
    <w:autoRedefine/>
    <w:uiPriority w:val="99"/>
    <w:semiHidden/>
    <w:unhideWhenUsed/>
    <w:rsid w:val="00185DE7"/>
    <w:pPr>
      <w:spacing w:after="0" w:line="240" w:lineRule="auto"/>
      <w:ind w:left="1320" w:hanging="220"/>
    </w:pPr>
  </w:style>
  <w:style w:type="paragraph" w:styleId="Index7">
    <w:name w:val="index 7"/>
    <w:basedOn w:val="Normal"/>
    <w:next w:val="Normal"/>
    <w:autoRedefine/>
    <w:uiPriority w:val="99"/>
    <w:semiHidden/>
    <w:unhideWhenUsed/>
    <w:rsid w:val="00185DE7"/>
    <w:pPr>
      <w:spacing w:after="0" w:line="240" w:lineRule="auto"/>
      <w:ind w:left="1540" w:hanging="220"/>
    </w:pPr>
  </w:style>
  <w:style w:type="paragraph" w:styleId="Index8">
    <w:name w:val="index 8"/>
    <w:basedOn w:val="Normal"/>
    <w:next w:val="Normal"/>
    <w:autoRedefine/>
    <w:uiPriority w:val="99"/>
    <w:semiHidden/>
    <w:unhideWhenUsed/>
    <w:rsid w:val="00185DE7"/>
    <w:pPr>
      <w:spacing w:after="0" w:line="240" w:lineRule="auto"/>
      <w:ind w:left="1760" w:hanging="220"/>
    </w:pPr>
  </w:style>
  <w:style w:type="paragraph" w:styleId="Index9">
    <w:name w:val="index 9"/>
    <w:basedOn w:val="Normal"/>
    <w:next w:val="Normal"/>
    <w:autoRedefine/>
    <w:uiPriority w:val="99"/>
    <w:semiHidden/>
    <w:unhideWhenUsed/>
    <w:rsid w:val="00185DE7"/>
    <w:pPr>
      <w:spacing w:after="0" w:line="240" w:lineRule="auto"/>
      <w:ind w:left="1980" w:hanging="220"/>
    </w:pPr>
  </w:style>
  <w:style w:type="paragraph" w:styleId="IndexHeading">
    <w:name w:val="index heading"/>
    <w:basedOn w:val="Normal"/>
    <w:next w:val="Index1"/>
    <w:uiPriority w:val="99"/>
    <w:semiHidden/>
    <w:unhideWhenUsed/>
    <w:rsid w:val="00185DE7"/>
    <w:rPr>
      <w:rFonts w:asciiTheme="majorHAnsi" w:eastAsiaTheme="majorEastAsia" w:hAnsiTheme="majorHAnsi" w:cstheme="majorBidi"/>
      <w:b/>
      <w:bCs/>
    </w:rPr>
  </w:style>
  <w:style w:type="character" w:styleId="IntenseEmphasis">
    <w:name w:val="Intense Emphasis"/>
    <w:basedOn w:val="DefaultParagraphFont"/>
    <w:uiPriority w:val="21"/>
    <w:semiHidden/>
    <w:rsid w:val="00185DE7"/>
    <w:rPr>
      <w:i/>
      <w:iCs/>
      <w:color w:val="692686" w:themeColor="accent1"/>
    </w:rPr>
  </w:style>
  <w:style w:type="paragraph" w:styleId="IntenseQuote">
    <w:name w:val="Intense Quote"/>
    <w:basedOn w:val="Normal"/>
    <w:next w:val="Normal"/>
    <w:link w:val="IntenseQuoteChar"/>
    <w:uiPriority w:val="30"/>
    <w:semiHidden/>
    <w:rsid w:val="00185DE7"/>
    <w:pPr>
      <w:pBdr>
        <w:top w:val="single" w:sz="4" w:space="10" w:color="692686" w:themeColor="accent1"/>
        <w:bottom w:val="single" w:sz="4" w:space="10" w:color="692686" w:themeColor="accent1"/>
      </w:pBdr>
      <w:spacing w:before="360" w:after="360"/>
      <w:ind w:left="864" w:right="864"/>
      <w:jc w:val="center"/>
    </w:pPr>
    <w:rPr>
      <w:i/>
      <w:iCs/>
      <w:color w:val="692686" w:themeColor="accent1"/>
    </w:rPr>
  </w:style>
  <w:style w:type="character" w:customStyle="1" w:styleId="IntenseQuoteChar">
    <w:name w:val="Intense Quote Char"/>
    <w:basedOn w:val="DefaultParagraphFont"/>
    <w:link w:val="IntenseQuote"/>
    <w:uiPriority w:val="30"/>
    <w:rsid w:val="00185DE7"/>
    <w:rPr>
      <w:i/>
      <w:iCs/>
      <w:color w:val="692686" w:themeColor="accent1"/>
    </w:rPr>
  </w:style>
  <w:style w:type="character" w:styleId="IntenseReference">
    <w:name w:val="Intense Reference"/>
    <w:basedOn w:val="DefaultParagraphFont"/>
    <w:uiPriority w:val="32"/>
    <w:semiHidden/>
    <w:rsid w:val="00185DE7"/>
    <w:rPr>
      <w:b/>
      <w:bCs/>
      <w:smallCaps/>
      <w:color w:val="692686" w:themeColor="accent1"/>
      <w:spacing w:val="5"/>
    </w:rPr>
  </w:style>
  <w:style w:type="character" w:styleId="LineNumber">
    <w:name w:val="line number"/>
    <w:basedOn w:val="DefaultParagraphFont"/>
    <w:uiPriority w:val="99"/>
    <w:semiHidden/>
    <w:unhideWhenUsed/>
    <w:rsid w:val="00185DE7"/>
  </w:style>
  <w:style w:type="paragraph" w:styleId="List">
    <w:name w:val="List"/>
    <w:basedOn w:val="Normal"/>
    <w:uiPriority w:val="99"/>
    <w:semiHidden/>
    <w:unhideWhenUsed/>
    <w:rsid w:val="00185DE7"/>
    <w:pPr>
      <w:ind w:left="283" w:hanging="283"/>
      <w:contextualSpacing/>
    </w:pPr>
  </w:style>
  <w:style w:type="paragraph" w:styleId="List2">
    <w:name w:val="List 2"/>
    <w:basedOn w:val="Normal"/>
    <w:uiPriority w:val="99"/>
    <w:semiHidden/>
    <w:unhideWhenUsed/>
    <w:rsid w:val="00185DE7"/>
    <w:pPr>
      <w:ind w:left="566" w:hanging="283"/>
      <w:contextualSpacing/>
    </w:pPr>
  </w:style>
  <w:style w:type="paragraph" w:styleId="List3">
    <w:name w:val="List 3"/>
    <w:basedOn w:val="Normal"/>
    <w:uiPriority w:val="99"/>
    <w:semiHidden/>
    <w:unhideWhenUsed/>
    <w:rsid w:val="00185DE7"/>
    <w:pPr>
      <w:ind w:left="849" w:hanging="283"/>
      <w:contextualSpacing/>
    </w:pPr>
  </w:style>
  <w:style w:type="paragraph" w:styleId="List4">
    <w:name w:val="List 4"/>
    <w:basedOn w:val="Normal"/>
    <w:uiPriority w:val="99"/>
    <w:semiHidden/>
    <w:unhideWhenUsed/>
    <w:rsid w:val="00185DE7"/>
    <w:pPr>
      <w:ind w:left="1132" w:hanging="283"/>
      <w:contextualSpacing/>
    </w:pPr>
  </w:style>
  <w:style w:type="paragraph" w:styleId="List5">
    <w:name w:val="List 5"/>
    <w:basedOn w:val="Normal"/>
    <w:uiPriority w:val="99"/>
    <w:semiHidden/>
    <w:unhideWhenUsed/>
    <w:rsid w:val="00185DE7"/>
    <w:pPr>
      <w:ind w:left="1415" w:hanging="283"/>
      <w:contextualSpacing/>
    </w:pPr>
  </w:style>
  <w:style w:type="paragraph" w:styleId="ListBullet2">
    <w:name w:val="List Bullet 2"/>
    <w:basedOn w:val="Normal"/>
    <w:uiPriority w:val="8"/>
    <w:semiHidden/>
    <w:unhideWhenUsed/>
    <w:rsid w:val="00185DE7"/>
    <w:pPr>
      <w:numPr>
        <w:numId w:val="17"/>
      </w:numPr>
      <w:contextualSpacing/>
    </w:pPr>
  </w:style>
  <w:style w:type="paragraph" w:styleId="ListBullet3">
    <w:name w:val="List Bullet 3"/>
    <w:basedOn w:val="Normal"/>
    <w:uiPriority w:val="99"/>
    <w:semiHidden/>
    <w:unhideWhenUsed/>
    <w:rsid w:val="00185DE7"/>
    <w:pPr>
      <w:numPr>
        <w:numId w:val="18"/>
      </w:numPr>
      <w:contextualSpacing/>
    </w:pPr>
  </w:style>
  <w:style w:type="paragraph" w:styleId="ListBullet4">
    <w:name w:val="List Bullet 4"/>
    <w:basedOn w:val="Normal"/>
    <w:uiPriority w:val="99"/>
    <w:semiHidden/>
    <w:unhideWhenUsed/>
    <w:rsid w:val="00185DE7"/>
    <w:pPr>
      <w:numPr>
        <w:numId w:val="19"/>
      </w:numPr>
      <w:contextualSpacing/>
    </w:pPr>
  </w:style>
  <w:style w:type="paragraph" w:styleId="ListBullet5">
    <w:name w:val="List Bullet 5"/>
    <w:basedOn w:val="Normal"/>
    <w:uiPriority w:val="99"/>
    <w:semiHidden/>
    <w:unhideWhenUsed/>
    <w:rsid w:val="00185DE7"/>
    <w:pPr>
      <w:numPr>
        <w:numId w:val="20"/>
      </w:numPr>
      <w:contextualSpacing/>
    </w:pPr>
  </w:style>
  <w:style w:type="paragraph" w:styleId="ListContinue">
    <w:name w:val="List Continue"/>
    <w:basedOn w:val="Normal"/>
    <w:uiPriority w:val="99"/>
    <w:semiHidden/>
    <w:unhideWhenUsed/>
    <w:rsid w:val="00185DE7"/>
    <w:pPr>
      <w:spacing w:after="120"/>
      <w:ind w:left="283"/>
      <w:contextualSpacing/>
    </w:pPr>
  </w:style>
  <w:style w:type="paragraph" w:styleId="ListContinue2">
    <w:name w:val="List Continue 2"/>
    <w:basedOn w:val="Normal"/>
    <w:uiPriority w:val="99"/>
    <w:semiHidden/>
    <w:unhideWhenUsed/>
    <w:rsid w:val="00185DE7"/>
    <w:pPr>
      <w:spacing w:after="120"/>
      <w:ind w:left="566"/>
      <w:contextualSpacing/>
    </w:pPr>
  </w:style>
  <w:style w:type="paragraph" w:styleId="ListContinue3">
    <w:name w:val="List Continue 3"/>
    <w:basedOn w:val="Normal"/>
    <w:uiPriority w:val="99"/>
    <w:semiHidden/>
    <w:unhideWhenUsed/>
    <w:rsid w:val="00185DE7"/>
    <w:pPr>
      <w:spacing w:after="120"/>
      <w:ind w:left="849"/>
      <w:contextualSpacing/>
    </w:pPr>
  </w:style>
  <w:style w:type="paragraph" w:styleId="ListContinue4">
    <w:name w:val="List Continue 4"/>
    <w:basedOn w:val="Normal"/>
    <w:uiPriority w:val="99"/>
    <w:semiHidden/>
    <w:unhideWhenUsed/>
    <w:rsid w:val="00185DE7"/>
    <w:pPr>
      <w:spacing w:after="120"/>
      <w:ind w:left="1132"/>
      <w:contextualSpacing/>
    </w:pPr>
  </w:style>
  <w:style w:type="paragraph" w:styleId="ListContinue5">
    <w:name w:val="List Continue 5"/>
    <w:basedOn w:val="Normal"/>
    <w:uiPriority w:val="99"/>
    <w:semiHidden/>
    <w:unhideWhenUsed/>
    <w:rsid w:val="00185DE7"/>
    <w:pPr>
      <w:spacing w:after="120"/>
      <w:ind w:left="1415"/>
      <w:contextualSpacing/>
    </w:pPr>
  </w:style>
  <w:style w:type="paragraph" w:styleId="ListNumber2">
    <w:name w:val="List Number 2"/>
    <w:basedOn w:val="Normal"/>
    <w:uiPriority w:val="7"/>
    <w:semiHidden/>
    <w:unhideWhenUsed/>
    <w:rsid w:val="007577C5"/>
    <w:pPr>
      <w:numPr>
        <w:ilvl w:val="1"/>
        <w:numId w:val="28"/>
      </w:numPr>
      <w:contextualSpacing/>
    </w:pPr>
  </w:style>
  <w:style w:type="paragraph" w:styleId="ListNumber3">
    <w:name w:val="List Number 3"/>
    <w:basedOn w:val="Normal"/>
    <w:uiPriority w:val="99"/>
    <w:semiHidden/>
    <w:unhideWhenUsed/>
    <w:rsid w:val="00185DE7"/>
    <w:pPr>
      <w:numPr>
        <w:numId w:val="22"/>
      </w:numPr>
      <w:contextualSpacing/>
    </w:pPr>
  </w:style>
  <w:style w:type="paragraph" w:styleId="ListNumber4">
    <w:name w:val="List Number 4"/>
    <w:basedOn w:val="Normal"/>
    <w:uiPriority w:val="99"/>
    <w:semiHidden/>
    <w:unhideWhenUsed/>
    <w:rsid w:val="00185DE7"/>
    <w:pPr>
      <w:numPr>
        <w:numId w:val="23"/>
      </w:numPr>
      <w:contextualSpacing/>
    </w:pPr>
  </w:style>
  <w:style w:type="paragraph" w:styleId="ListNumber5">
    <w:name w:val="List Number 5"/>
    <w:basedOn w:val="Normal"/>
    <w:uiPriority w:val="99"/>
    <w:semiHidden/>
    <w:unhideWhenUsed/>
    <w:rsid w:val="00185DE7"/>
    <w:pPr>
      <w:numPr>
        <w:numId w:val="24"/>
      </w:numPr>
      <w:contextualSpacing/>
    </w:pPr>
  </w:style>
  <w:style w:type="paragraph" w:styleId="MacroText">
    <w:name w:val="macro"/>
    <w:link w:val="MacroTextChar"/>
    <w:uiPriority w:val="99"/>
    <w:semiHidden/>
    <w:unhideWhenUsed/>
    <w:rsid w:val="00185DE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85DE7"/>
    <w:rPr>
      <w:rFonts w:ascii="Consolas" w:hAnsi="Consolas"/>
      <w:sz w:val="20"/>
      <w:szCs w:val="20"/>
    </w:rPr>
  </w:style>
  <w:style w:type="character" w:customStyle="1" w:styleId="Mention1">
    <w:name w:val="Mention1"/>
    <w:basedOn w:val="DefaultParagraphFont"/>
    <w:uiPriority w:val="99"/>
    <w:semiHidden/>
    <w:unhideWhenUsed/>
    <w:rsid w:val="00185DE7"/>
    <w:rPr>
      <w:color w:val="2B579A"/>
      <w:shd w:val="clear" w:color="auto" w:fill="E6E6E6"/>
    </w:rPr>
  </w:style>
  <w:style w:type="paragraph" w:styleId="MessageHeader">
    <w:name w:val="Message Header"/>
    <w:basedOn w:val="Normal"/>
    <w:link w:val="MessageHeaderChar"/>
    <w:uiPriority w:val="99"/>
    <w:semiHidden/>
    <w:unhideWhenUsed/>
    <w:rsid w:val="00185D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5DE7"/>
    <w:rPr>
      <w:rFonts w:asciiTheme="majorHAnsi" w:eastAsiaTheme="majorEastAsia" w:hAnsiTheme="majorHAnsi" w:cstheme="majorBidi"/>
      <w:sz w:val="24"/>
      <w:szCs w:val="24"/>
      <w:shd w:val="pct20" w:color="auto" w:fill="auto"/>
    </w:rPr>
  </w:style>
  <w:style w:type="paragraph" w:styleId="NoSpacing">
    <w:name w:val="No Spacing"/>
    <w:uiPriority w:val="1"/>
    <w:semiHidden/>
    <w:rsid w:val="00185DE7"/>
    <w:pPr>
      <w:spacing w:after="0" w:line="240" w:lineRule="auto"/>
    </w:pPr>
  </w:style>
  <w:style w:type="paragraph" w:styleId="NormalWeb">
    <w:name w:val="Normal (Web)"/>
    <w:basedOn w:val="Normal"/>
    <w:uiPriority w:val="99"/>
    <w:semiHidden/>
    <w:unhideWhenUsed/>
    <w:rsid w:val="00185DE7"/>
    <w:rPr>
      <w:rFonts w:ascii="Times New Roman" w:hAnsi="Times New Roman"/>
      <w:sz w:val="24"/>
      <w:szCs w:val="24"/>
    </w:rPr>
  </w:style>
  <w:style w:type="paragraph" w:styleId="NormalIndent">
    <w:name w:val="Normal Indent"/>
    <w:basedOn w:val="Normal"/>
    <w:uiPriority w:val="1"/>
    <w:semiHidden/>
    <w:unhideWhenUsed/>
    <w:rsid w:val="00185DE7"/>
    <w:pPr>
      <w:ind w:left="720"/>
    </w:pPr>
  </w:style>
  <w:style w:type="paragraph" w:styleId="NoteHeading">
    <w:name w:val="Note Heading"/>
    <w:basedOn w:val="Normal"/>
    <w:next w:val="Normal"/>
    <w:link w:val="NoteHeadingChar"/>
    <w:uiPriority w:val="99"/>
    <w:semiHidden/>
    <w:unhideWhenUsed/>
    <w:rsid w:val="00185DE7"/>
    <w:pPr>
      <w:spacing w:after="0" w:line="240" w:lineRule="auto"/>
    </w:pPr>
  </w:style>
  <w:style w:type="character" w:customStyle="1" w:styleId="NoteHeadingChar">
    <w:name w:val="Note Heading Char"/>
    <w:basedOn w:val="DefaultParagraphFont"/>
    <w:link w:val="NoteHeading"/>
    <w:uiPriority w:val="99"/>
    <w:semiHidden/>
    <w:rsid w:val="00185DE7"/>
  </w:style>
  <w:style w:type="character" w:styleId="PageNumber">
    <w:name w:val="page number"/>
    <w:basedOn w:val="DefaultParagraphFont"/>
    <w:uiPriority w:val="99"/>
    <w:semiHidden/>
    <w:unhideWhenUsed/>
    <w:rsid w:val="00185DE7"/>
  </w:style>
  <w:style w:type="character" w:styleId="PlaceholderText">
    <w:name w:val="Placeholder Text"/>
    <w:basedOn w:val="DefaultParagraphFont"/>
    <w:uiPriority w:val="99"/>
    <w:semiHidden/>
    <w:rsid w:val="00185DE7"/>
    <w:rPr>
      <w:color w:val="808080"/>
    </w:rPr>
  </w:style>
  <w:style w:type="paragraph" w:styleId="PlainText">
    <w:name w:val="Plain Text"/>
    <w:basedOn w:val="Normal"/>
    <w:link w:val="PlainTextChar"/>
    <w:uiPriority w:val="99"/>
    <w:semiHidden/>
    <w:unhideWhenUsed/>
    <w:rsid w:val="00185D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85DE7"/>
    <w:rPr>
      <w:rFonts w:ascii="Consolas" w:hAnsi="Consolas"/>
      <w:sz w:val="21"/>
      <w:szCs w:val="21"/>
    </w:rPr>
  </w:style>
  <w:style w:type="paragraph" w:styleId="Quote">
    <w:name w:val="Quote"/>
    <w:basedOn w:val="Normal"/>
    <w:next w:val="Normal"/>
    <w:link w:val="QuoteChar"/>
    <w:uiPriority w:val="29"/>
    <w:semiHidden/>
    <w:rsid w:val="00185D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5DE7"/>
    <w:rPr>
      <w:i/>
      <w:iCs/>
      <w:color w:val="404040" w:themeColor="text1" w:themeTint="BF"/>
    </w:rPr>
  </w:style>
  <w:style w:type="paragraph" w:styleId="Salutation">
    <w:name w:val="Salutation"/>
    <w:basedOn w:val="Normal"/>
    <w:next w:val="Normal"/>
    <w:link w:val="SalutationChar"/>
    <w:uiPriority w:val="99"/>
    <w:semiHidden/>
    <w:unhideWhenUsed/>
    <w:rsid w:val="00185DE7"/>
  </w:style>
  <w:style w:type="character" w:customStyle="1" w:styleId="SalutationChar">
    <w:name w:val="Salutation Char"/>
    <w:basedOn w:val="DefaultParagraphFont"/>
    <w:link w:val="Salutation"/>
    <w:uiPriority w:val="99"/>
    <w:semiHidden/>
    <w:rsid w:val="00185DE7"/>
  </w:style>
  <w:style w:type="paragraph" w:styleId="Signature">
    <w:name w:val="Signature"/>
    <w:basedOn w:val="Normal"/>
    <w:link w:val="SignatureChar"/>
    <w:uiPriority w:val="99"/>
    <w:semiHidden/>
    <w:unhideWhenUsed/>
    <w:rsid w:val="00185DE7"/>
    <w:pPr>
      <w:spacing w:after="0" w:line="240" w:lineRule="auto"/>
      <w:ind w:left="4252"/>
    </w:pPr>
  </w:style>
  <w:style w:type="character" w:customStyle="1" w:styleId="SignatureChar">
    <w:name w:val="Signature Char"/>
    <w:basedOn w:val="DefaultParagraphFont"/>
    <w:link w:val="Signature"/>
    <w:uiPriority w:val="99"/>
    <w:semiHidden/>
    <w:rsid w:val="00185DE7"/>
  </w:style>
  <w:style w:type="character" w:customStyle="1" w:styleId="SmartHyperlink1">
    <w:name w:val="Smart Hyperlink1"/>
    <w:basedOn w:val="DefaultParagraphFont"/>
    <w:uiPriority w:val="99"/>
    <w:semiHidden/>
    <w:unhideWhenUsed/>
    <w:rsid w:val="00185DE7"/>
    <w:rPr>
      <w:u w:val="dotted"/>
    </w:rPr>
  </w:style>
  <w:style w:type="character" w:styleId="Strong">
    <w:name w:val="Strong"/>
    <w:basedOn w:val="DefaultParagraphFont"/>
    <w:uiPriority w:val="22"/>
    <w:semiHidden/>
    <w:rsid w:val="00185DE7"/>
    <w:rPr>
      <w:b/>
      <w:bCs/>
    </w:rPr>
  </w:style>
  <w:style w:type="paragraph" w:styleId="Subtitle">
    <w:name w:val="Subtitle"/>
    <w:basedOn w:val="Normal"/>
    <w:next w:val="Normal"/>
    <w:link w:val="SubtitleChar"/>
    <w:uiPriority w:val="11"/>
    <w:semiHidden/>
    <w:rsid w:val="00185DE7"/>
    <w:pPr>
      <w:numPr>
        <w:ilvl w:val="1"/>
      </w:numPr>
      <w:spacing w:after="160"/>
    </w:pPr>
    <w:rPr>
      <w:rFonts w:cstheme="minorBidi"/>
      <w:color w:val="5A5A5A" w:themeColor="text1" w:themeTint="A5"/>
      <w:spacing w:val="15"/>
    </w:rPr>
  </w:style>
  <w:style w:type="character" w:customStyle="1" w:styleId="SubtitleChar">
    <w:name w:val="Subtitle Char"/>
    <w:basedOn w:val="DefaultParagraphFont"/>
    <w:link w:val="Subtitle"/>
    <w:uiPriority w:val="11"/>
    <w:rsid w:val="00185DE7"/>
    <w:rPr>
      <w:rFonts w:cstheme="minorBidi"/>
      <w:color w:val="5A5A5A" w:themeColor="text1" w:themeTint="A5"/>
      <w:spacing w:val="15"/>
    </w:rPr>
  </w:style>
  <w:style w:type="character" w:styleId="SubtleEmphasis">
    <w:name w:val="Subtle Emphasis"/>
    <w:basedOn w:val="DefaultParagraphFont"/>
    <w:uiPriority w:val="19"/>
    <w:semiHidden/>
    <w:rsid w:val="00185DE7"/>
    <w:rPr>
      <w:i/>
      <w:iCs/>
      <w:color w:val="404040" w:themeColor="text1" w:themeTint="BF"/>
    </w:rPr>
  </w:style>
  <w:style w:type="character" w:styleId="SubtleReference">
    <w:name w:val="Subtle Reference"/>
    <w:basedOn w:val="DefaultParagraphFont"/>
    <w:uiPriority w:val="31"/>
    <w:semiHidden/>
    <w:rsid w:val="00185DE7"/>
    <w:rPr>
      <w:smallCaps/>
      <w:color w:val="5A5A5A" w:themeColor="text1" w:themeTint="A5"/>
    </w:rPr>
  </w:style>
  <w:style w:type="paragraph" w:styleId="TableofAuthorities">
    <w:name w:val="table of authorities"/>
    <w:basedOn w:val="Normal"/>
    <w:next w:val="Normal"/>
    <w:uiPriority w:val="99"/>
    <w:semiHidden/>
    <w:unhideWhenUsed/>
    <w:rsid w:val="00185DE7"/>
    <w:pPr>
      <w:spacing w:after="0"/>
      <w:ind w:left="220" w:hanging="220"/>
    </w:pPr>
  </w:style>
  <w:style w:type="paragraph" w:styleId="TableofFigures">
    <w:name w:val="table of figures"/>
    <w:basedOn w:val="Normal"/>
    <w:next w:val="Normal"/>
    <w:uiPriority w:val="99"/>
    <w:semiHidden/>
    <w:unhideWhenUsed/>
    <w:rsid w:val="00185DE7"/>
    <w:pPr>
      <w:spacing w:after="0"/>
    </w:pPr>
  </w:style>
  <w:style w:type="paragraph" w:styleId="Title">
    <w:name w:val="Title"/>
    <w:basedOn w:val="Normal"/>
    <w:next w:val="Normal"/>
    <w:link w:val="TitleChar"/>
    <w:uiPriority w:val="10"/>
    <w:semiHidden/>
    <w:rsid w:val="00185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DE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85DE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85DE7"/>
    <w:pPr>
      <w:spacing w:after="100"/>
    </w:pPr>
  </w:style>
  <w:style w:type="paragraph" w:styleId="TOC2">
    <w:name w:val="toc 2"/>
    <w:basedOn w:val="Normal"/>
    <w:next w:val="Normal"/>
    <w:autoRedefine/>
    <w:uiPriority w:val="39"/>
    <w:semiHidden/>
    <w:unhideWhenUsed/>
    <w:rsid w:val="00185DE7"/>
    <w:pPr>
      <w:spacing w:after="100"/>
      <w:ind w:left="220"/>
    </w:pPr>
  </w:style>
  <w:style w:type="paragraph" w:styleId="TOC3">
    <w:name w:val="toc 3"/>
    <w:basedOn w:val="Normal"/>
    <w:next w:val="Normal"/>
    <w:autoRedefine/>
    <w:uiPriority w:val="39"/>
    <w:semiHidden/>
    <w:unhideWhenUsed/>
    <w:rsid w:val="00185DE7"/>
    <w:pPr>
      <w:spacing w:after="100"/>
      <w:ind w:left="440"/>
    </w:pPr>
  </w:style>
  <w:style w:type="paragraph" w:styleId="TOC4">
    <w:name w:val="toc 4"/>
    <w:basedOn w:val="Normal"/>
    <w:next w:val="Normal"/>
    <w:autoRedefine/>
    <w:uiPriority w:val="39"/>
    <w:semiHidden/>
    <w:unhideWhenUsed/>
    <w:rsid w:val="00185DE7"/>
    <w:pPr>
      <w:spacing w:after="100"/>
      <w:ind w:left="660"/>
    </w:pPr>
  </w:style>
  <w:style w:type="paragraph" w:styleId="TOC5">
    <w:name w:val="toc 5"/>
    <w:basedOn w:val="Normal"/>
    <w:next w:val="Normal"/>
    <w:autoRedefine/>
    <w:uiPriority w:val="39"/>
    <w:semiHidden/>
    <w:unhideWhenUsed/>
    <w:rsid w:val="00185DE7"/>
    <w:pPr>
      <w:spacing w:after="100"/>
      <w:ind w:left="880"/>
    </w:pPr>
  </w:style>
  <w:style w:type="paragraph" w:styleId="TOC6">
    <w:name w:val="toc 6"/>
    <w:basedOn w:val="Normal"/>
    <w:next w:val="Normal"/>
    <w:autoRedefine/>
    <w:uiPriority w:val="39"/>
    <w:semiHidden/>
    <w:unhideWhenUsed/>
    <w:rsid w:val="00185DE7"/>
    <w:pPr>
      <w:spacing w:after="100"/>
      <w:ind w:left="1100"/>
    </w:pPr>
  </w:style>
  <w:style w:type="paragraph" w:styleId="TOC7">
    <w:name w:val="toc 7"/>
    <w:basedOn w:val="Normal"/>
    <w:next w:val="Normal"/>
    <w:autoRedefine/>
    <w:uiPriority w:val="39"/>
    <w:semiHidden/>
    <w:unhideWhenUsed/>
    <w:rsid w:val="00185DE7"/>
    <w:pPr>
      <w:spacing w:after="100"/>
      <w:ind w:left="1320"/>
    </w:pPr>
  </w:style>
  <w:style w:type="paragraph" w:styleId="TOC8">
    <w:name w:val="toc 8"/>
    <w:basedOn w:val="Normal"/>
    <w:next w:val="Normal"/>
    <w:autoRedefine/>
    <w:uiPriority w:val="39"/>
    <w:semiHidden/>
    <w:unhideWhenUsed/>
    <w:rsid w:val="00185DE7"/>
    <w:pPr>
      <w:spacing w:after="100"/>
      <w:ind w:left="1540"/>
    </w:pPr>
  </w:style>
  <w:style w:type="paragraph" w:styleId="TOC9">
    <w:name w:val="toc 9"/>
    <w:basedOn w:val="Normal"/>
    <w:next w:val="Normal"/>
    <w:autoRedefine/>
    <w:uiPriority w:val="39"/>
    <w:semiHidden/>
    <w:unhideWhenUsed/>
    <w:rsid w:val="00185DE7"/>
    <w:pPr>
      <w:spacing w:after="100"/>
      <w:ind w:left="1760"/>
    </w:pPr>
  </w:style>
  <w:style w:type="paragraph" w:styleId="TOCHeading">
    <w:name w:val="TOC Heading"/>
    <w:basedOn w:val="Heading1"/>
    <w:next w:val="Normal"/>
    <w:uiPriority w:val="39"/>
    <w:semiHidden/>
    <w:unhideWhenUsed/>
    <w:rsid w:val="00185DE7"/>
    <w:pPr>
      <w:spacing w:before="240" w:after="0" w:line="340" w:lineRule="atLeast"/>
      <w:outlineLvl w:val="9"/>
    </w:pPr>
    <w:rPr>
      <w:b w:val="0"/>
      <w:bCs w:val="0"/>
      <w:caps w:val="0"/>
      <w:color w:val="4E1C64" w:themeColor="accent1" w:themeShade="BF"/>
      <w:sz w:val="32"/>
      <w:szCs w:val="32"/>
    </w:rPr>
  </w:style>
  <w:style w:type="table" w:customStyle="1" w:styleId="ListTable3-Accent11">
    <w:name w:val="List Table 3 - Accent 11"/>
    <w:basedOn w:val="TableNormal"/>
    <w:uiPriority w:val="48"/>
    <w:rsid w:val="00185DE7"/>
    <w:tblPr>
      <w:tblStyleRowBandSize w:val="1"/>
      <w:tblStyleColBandSize w:val="1"/>
      <w:tblBorders>
        <w:top w:val="single" w:sz="4" w:space="0" w:color="692686" w:themeColor="accent1"/>
        <w:left w:val="single" w:sz="4" w:space="0" w:color="692686" w:themeColor="accent1"/>
        <w:bottom w:val="single" w:sz="4" w:space="0" w:color="692686" w:themeColor="accent1"/>
        <w:right w:val="single" w:sz="4" w:space="0" w:color="692686" w:themeColor="accent1"/>
      </w:tblBorders>
    </w:tblPr>
    <w:tblStylePr w:type="firstRow">
      <w:rPr>
        <w:b/>
        <w:bCs/>
        <w:color w:val="FFFFFF" w:themeColor="background1"/>
      </w:rPr>
      <w:tblPr/>
      <w:tcPr>
        <w:shd w:val="clear" w:color="auto" w:fill="692686" w:themeFill="accent1"/>
      </w:tcPr>
    </w:tblStylePr>
    <w:tblStylePr w:type="lastRow">
      <w:rPr>
        <w:b/>
        <w:bCs/>
      </w:rPr>
      <w:tblPr/>
      <w:tcPr>
        <w:tcBorders>
          <w:top w:val="double" w:sz="4" w:space="0" w:color="69268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2686" w:themeColor="accent1"/>
          <w:right w:val="single" w:sz="4" w:space="0" w:color="692686" w:themeColor="accent1"/>
        </w:tcBorders>
      </w:tcPr>
    </w:tblStylePr>
    <w:tblStylePr w:type="band1Horz">
      <w:tblPr/>
      <w:tcPr>
        <w:tcBorders>
          <w:top w:val="single" w:sz="4" w:space="0" w:color="692686" w:themeColor="accent1"/>
          <w:bottom w:val="single" w:sz="4" w:space="0" w:color="69268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2686" w:themeColor="accent1"/>
          <w:left w:val="nil"/>
        </w:tcBorders>
      </w:tcPr>
    </w:tblStylePr>
    <w:tblStylePr w:type="swCell">
      <w:tblPr/>
      <w:tcPr>
        <w:tcBorders>
          <w:top w:val="double" w:sz="4" w:space="0" w:color="692686" w:themeColor="accent1"/>
          <w:right w:val="nil"/>
        </w:tcBorders>
      </w:tcPr>
    </w:tblStylePr>
  </w:style>
  <w:style w:type="table" w:customStyle="1" w:styleId="BTASTable1">
    <w:name w:val="BTAS Table 1"/>
    <w:basedOn w:val="TableNormal"/>
    <w:uiPriority w:val="99"/>
    <w:rsid w:val="00DE1E3E"/>
    <w:pPr>
      <w:spacing w:after="120"/>
    </w:pPr>
    <w:tblPr>
      <w:tblBorders>
        <w:top w:val="single" w:sz="4" w:space="0" w:color="692686" w:themeColor="text2"/>
        <w:left w:val="single" w:sz="4" w:space="0" w:color="692686" w:themeColor="text2"/>
        <w:bottom w:val="single" w:sz="4" w:space="0" w:color="692686" w:themeColor="text2"/>
        <w:right w:val="single" w:sz="4" w:space="0" w:color="692686" w:themeColor="text2"/>
        <w:insideH w:val="single" w:sz="4" w:space="0" w:color="692686" w:themeColor="text2"/>
        <w:insideV w:val="single" w:sz="4" w:space="0" w:color="692686" w:themeColor="text2"/>
      </w:tblBorders>
      <w:tblCellMar>
        <w:top w:w="57" w:type="dxa"/>
      </w:tblCellMar>
    </w:tblPr>
  </w:style>
  <w:style w:type="table" w:customStyle="1" w:styleId="BTASTable2">
    <w:name w:val="BTAS Table 2"/>
    <w:basedOn w:val="TableNormal"/>
    <w:uiPriority w:val="99"/>
    <w:rsid w:val="00D529A3"/>
    <w:pPr>
      <w:spacing w:after="120"/>
    </w:pPr>
    <w:tblPr>
      <w:tblStyleRowBandSize w:val="1"/>
      <w:tblBorders>
        <w:top w:val="single" w:sz="4" w:space="0" w:color="692686" w:themeColor="text2"/>
        <w:left w:val="single" w:sz="4" w:space="0" w:color="692686" w:themeColor="text2"/>
        <w:bottom w:val="single" w:sz="4" w:space="0" w:color="692686" w:themeColor="text2"/>
        <w:right w:val="single" w:sz="4" w:space="0" w:color="692686" w:themeColor="text2"/>
        <w:insideH w:val="single" w:sz="4" w:space="0" w:color="692686" w:themeColor="text2"/>
        <w:insideV w:val="single" w:sz="4" w:space="0" w:color="692686" w:themeColor="text2"/>
      </w:tblBorders>
      <w:tblCellMar>
        <w:top w:w="57" w:type="dxa"/>
      </w:tblCellMar>
    </w:tblPr>
    <w:tblStylePr w:type="firstRow">
      <w:rPr>
        <w:b/>
        <w:color w:val="FFFFFF" w:themeColor="background1"/>
      </w:rPr>
      <w:tblPr/>
      <w:trPr>
        <w:cantSplit/>
        <w:tblHeader/>
      </w:trPr>
      <w:tcPr>
        <w:tcBorders>
          <w:top w:val="single" w:sz="4" w:space="0" w:color="692686" w:themeColor="accent1"/>
          <w:left w:val="single" w:sz="4" w:space="0" w:color="692686" w:themeColor="accent1"/>
          <w:bottom w:val="single" w:sz="4" w:space="0" w:color="692686" w:themeColor="accent1"/>
          <w:right w:val="single" w:sz="4" w:space="0" w:color="692686" w:themeColor="accent1"/>
          <w:insideH w:val="single" w:sz="4" w:space="0" w:color="692686" w:themeColor="accent1"/>
          <w:insideV w:val="single" w:sz="4" w:space="0" w:color="FFFFFF" w:themeColor="background1"/>
          <w:tl2br w:val="nil"/>
          <w:tr2bl w:val="nil"/>
        </w:tcBorders>
        <w:shd w:val="clear" w:color="auto" w:fill="692686" w:themeFill="accent1"/>
      </w:tcPr>
    </w:tblStylePr>
    <w:tblStylePr w:type="firstCol">
      <w:rPr>
        <w:b/>
        <w:color w:val="auto"/>
      </w:rPr>
      <w:tblPr/>
      <w:tcPr>
        <w:tcBorders>
          <w:insideH w:val="single" w:sz="4" w:space="0" w:color="692686" w:themeColor="accent1"/>
        </w:tcBorders>
      </w:tcPr>
    </w:tblStylePr>
    <w:tblStylePr w:type="band1Horz">
      <w:tblPr/>
      <w:tcPr>
        <w:shd w:val="clear" w:color="auto" w:fill="E4CAF0" w:themeFill="accent1" w:themeFillTint="33"/>
      </w:tcPr>
    </w:tblStylePr>
  </w:style>
  <w:style w:type="table" w:customStyle="1" w:styleId="BTASTable3">
    <w:name w:val="BTAS Table 3"/>
    <w:basedOn w:val="TableNormal"/>
    <w:uiPriority w:val="99"/>
    <w:rsid w:val="00D529A3"/>
    <w:pPr>
      <w:spacing w:after="120"/>
    </w:pPr>
    <w:tblPr>
      <w:tblStyleRowBandSize w:val="1"/>
      <w:tblBorders>
        <w:top w:val="single" w:sz="4" w:space="0" w:color="692686" w:themeColor="accent1"/>
        <w:left w:val="single" w:sz="4" w:space="0" w:color="692686" w:themeColor="accent1"/>
        <w:bottom w:val="single" w:sz="4" w:space="0" w:color="692686" w:themeColor="accent1"/>
        <w:right w:val="single" w:sz="4" w:space="0" w:color="692686" w:themeColor="accent1"/>
        <w:insideH w:val="single" w:sz="4" w:space="0" w:color="692686" w:themeColor="accent1"/>
        <w:insideV w:val="single" w:sz="4" w:space="0" w:color="692686" w:themeColor="accent1"/>
      </w:tblBorders>
      <w:tblCellMar>
        <w:top w:w="57" w:type="dxa"/>
      </w:tblCellMar>
    </w:tblPr>
    <w:tblStylePr w:type="firstRow">
      <w:rPr>
        <w:b/>
        <w:color w:val="FFFFFF" w:themeColor="background1"/>
      </w:rPr>
      <w:tblPr/>
      <w:trPr>
        <w:cantSplit/>
        <w:tblHeader/>
      </w:trPr>
      <w:tcPr>
        <w:tcBorders>
          <w:top w:val="single" w:sz="4" w:space="0" w:color="692686" w:themeColor="accent1"/>
          <w:left w:val="single" w:sz="4" w:space="0" w:color="692686" w:themeColor="accent1"/>
          <w:bottom w:val="single" w:sz="4" w:space="0" w:color="692686" w:themeColor="accent1"/>
          <w:right w:val="single" w:sz="4" w:space="0" w:color="692686" w:themeColor="accent1"/>
          <w:insideH w:val="single" w:sz="4" w:space="0" w:color="692686" w:themeColor="accent1"/>
          <w:insideV w:val="single" w:sz="4" w:space="0" w:color="FFFFFF" w:themeColor="background1"/>
          <w:tl2br w:val="nil"/>
          <w:tr2bl w:val="nil"/>
        </w:tcBorders>
        <w:shd w:val="clear" w:color="auto" w:fill="692686"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692686" w:themeFill="accent1"/>
      </w:tcPr>
    </w:tblStylePr>
    <w:tblStylePr w:type="band1Horz">
      <w:tblPr/>
      <w:tcPr>
        <w:shd w:val="clear" w:color="auto" w:fill="E4CAF0" w:themeFill="accent1" w:themeFillTint="33"/>
      </w:tcPr>
    </w:tblStylePr>
    <w:tblStylePr w:type="nwCell">
      <w:tblPr/>
      <w:tcPr>
        <w:tcBorders>
          <w:top w:val="nil"/>
          <w:left w:val="nil"/>
          <w:bottom w:val="single" w:sz="4" w:space="0" w:color="FFFFFF" w:themeColor="background1"/>
          <w:right w:val="nil"/>
          <w:insideH w:val="nil"/>
          <w:insideV w:val="nil"/>
          <w:tl2br w:val="nil"/>
          <w:tr2bl w:val="nil"/>
        </w:tcBorders>
      </w:tcPr>
    </w:tblStylePr>
  </w:style>
  <w:style w:type="paragraph" w:customStyle="1" w:styleId="Copy">
    <w:name w:val="Copy"/>
    <w:basedOn w:val="Normal"/>
    <w:link w:val="CopyChar"/>
    <w:semiHidden/>
    <w:rsid w:val="00D315AB"/>
    <w:rPr>
      <w:szCs w:val="20"/>
    </w:rPr>
  </w:style>
  <w:style w:type="character" w:customStyle="1" w:styleId="CopyChar">
    <w:name w:val="Copy Char"/>
    <w:basedOn w:val="DefaultParagraphFont"/>
    <w:link w:val="Copy"/>
    <w:rsid w:val="00D315AB"/>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5580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tbta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TAS">
      <a:dk1>
        <a:sysClr val="windowText" lastClr="000000"/>
      </a:dk1>
      <a:lt1>
        <a:sysClr val="window" lastClr="FFFFFF"/>
      </a:lt1>
      <a:dk2>
        <a:srgbClr val="692686"/>
      </a:dk2>
      <a:lt2>
        <a:srgbClr val="BC93C3"/>
      </a:lt2>
      <a:accent1>
        <a:srgbClr val="692686"/>
      </a:accent1>
      <a:accent2>
        <a:srgbClr val="BC93C3"/>
      </a:accent2>
      <a:accent3>
        <a:srgbClr val="D75532"/>
      </a:accent3>
      <a:accent4>
        <a:srgbClr val="73B564"/>
      </a:accent4>
      <a:accent5>
        <a:srgbClr val="692686"/>
      </a:accent5>
      <a:accent6>
        <a:srgbClr val="007DB5"/>
      </a:accent6>
      <a:hlink>
        <a:srgbClr val="692686"/>
      </a:hlink>
      <a:folHlink>
        <a:srgbClr val="BC93C3"/>
      </a:folHlink>
    </a:clrScheme>
    <a:fontScheme name="COIC">
      <a:majorFont>
        <a:latin typeface="FS Albert"/>
        <a:ea typeface=""/>
        <a:cs typeface=""/>
      </a:majorFont>
      <a:minorFont>
        <a:latin typeface="FS Alber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AADC-3ABD-468E-8ACC-C696D7EF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Agenjo</dc:creator>
  <cp:lastModifiedBy>Andy Russell</cp:lastModifiedBy>
  <cp:revision>2</cp:revision>
  <cp:lastPrinted>2017-01-05T11:05:00Z</cp:lastPrinted>
  <dcterms:created xsi:type="dcterms:W3CDTF">2018-03-09T09:57:00Z</dcterms:created>
  <dcterms:modified xsi:type="dcterms:W3CDTF">2018-03-09T09:57:00Z</dcterms:modified>
</cp:coreProperties>
</file>